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C48278" w14:textId="5E3D2738" w:rsidR="00D86D34" w:rsidRDefault="00D86D34" w:rsidP="00D86D34">
      <w:pPr>
        <w:pStyle w:val="CRCoverPage"/>
        <w:tabs>
          <w:tab w:val="right" w:pos="9639"/>
        </w:tabs>
        <w:spacing w:after="0"/>
        <w:rPr>
          <w:b/>
          <w:i/>
          <w:noProof/>
          <w:sz w:val="28"/>
        </w:rPr>
      </w:pPr>
      <w:r>
        <w:rPr>
          <w:b/>
          <w:noProof/>
          <w:sz w:val="24"/>
        </w:rPr>
        <w:t>3GPP TSG-SA WG2 Meeting #159</w:t>
      </w:r>
      <w:r>
        <w:rPr>
          <w:b/>
          <w:i/>
          <w:noProof/>
          <w:sz w:val="28"/>
        </w:rPr>
        <w:tab/>
        <w:t>S2-231</w:t>
      </w:r>
      <w:r w:rsidR="003F3CE3">
        <w:rPr>
          <w:b/>
          <w:i/>
          <w:noProof/>
          <w:sz w:val="28"/>
        </w:rPr>
        <w:t>0345</w:t>
      </w:r>
      <w:bookmarkStart w:id="0" w:name="_GoBack"/>
      <w:bookmarkEnd w:id="0"/>
    </w:p>
    <w:p w14:paraId="03CE1E33" w14:textId="77777777" w:rsidR="00D86D34" w:rsidRDefault="00D86D34" w:rsidP="00D86D34">
      <w:pPr>
        <w:pStyle w:val="CRCoverPage"/>
        <w:tabs>
          <w:tab w:val="right" w:pos="9639"/>
        </w:tabs>
        <w:spacing w:after="0"/>
        <w:rPr>
          <w:b/>
          <w:i/>
          <w:noProof/>
          <w:sz w:val="28"/>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P.R. China, 09 - 13 Oct 2023</w:t>
      </w:r>
      <w:r>
        <w:rPr>
          <w:b/>
          <w:i/>
          <w:noProof/>
          <w:sz w:val="28"/>
        </w:rPr>
        <w:tab/>
      </w:r>
      <w:r>
        <w:rPr>
          <w:b/>
          <w:noProof/>
        </w:rPr>
        <w:t>(</w:t>
      </w:r>
      <w:r>
        <w:rPr>
          <w:rFonts w:cs="Arial"/>
          <w:b/>
          <w:bCs/>
          <w:color w:val="0000FF"/>
        </w:rPr>
        <w:t>revision of S2-230xxxx</w:t>
      </w:r>
      <w:r>
        <w:rPr>
          <w:b/>
          <w:noProof/>
        </w:rPr>
        <w:t>)</w:t>
      </w:r>
      <w:r>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A73" w14:paraId="3E2ACA3D" w14:textId="77777777" w:rsidTr="00225B70">
        <w:tc>
          <w:tcPr>
            <w:tcW w:w="9641" w:type="dxa"/>
            <w:gridSpan w:val="9"/>
            <w:tcBorders>
              <w:top w:val="single" w:sz="4" w:space="0" w:color="auto"/>
              <w:left w:val="single" w:sz="4" w:space="0" w:color="auto"/>
              <w:right w:val="single" w:sz="4" w:space="0" w:color="auto"/>
            </w:tcBorders>
          </w:tcPr>
          <w:p w14:paraId="0DD84DBB" w14:textId="77777777" w:rsidR="00D01A73" w:rsidRDefault="00D01A73" w:rsidP="00225B70">
            <w:pPr>
              <w:pStyle w:val="CRCoverPage"/>
              <w:spacing w:after="0"/>
              <w:jc w:val="right"/>
              <w:rPr>
                <w:i/>
                <w:noProof/>
              </w:rPr>
            </w:pPr>
            <w:r>
              <w:rPr>
                <w:i/>
                <w:noProof/>
                <w:sz w:val="14"/>
              </w:rPr>
              <w:t>CR-Form-v12.</w:t>
            </w:r>
            <w:r>
              <w:rPr>
                <w:rFonts w:hint="eastAsia"/>
                <w:i/>
                <w:noProof/>
                <w:sz w:val="14"/>
                <w:lang w:eastAsia="zh-CN"/>
              </w:rPr>
              <w:t>2</w:t>
            </w:r>
          </w:p>
        </w:tc>
      </w:tr>
      <w:tr w:rsidR="00D01A73" w14:paraId="4FE0AF8C" w14:textId="77777777" w:rsidTr="00225B70">
        <w:tc>
          <w:tcPr>
            <w:tcW w:w="9641" w:type="dxa"/>
            <w:gridSpan w:val="9"/>
            <w:tcBorders>
              <w:left w:val="single" w:sz="4" w:space="0" w:color="auto"/>
              <w:right w:val="single" w:sz="4" w:space="0" w:color="auto"/>
            </w:tcBorders>
          </w:tcPr>
          <w:p w14:paraId="0A9D4EB2" w14:textId="77777777" w:rsidR="00D01A73" w:rsidRDefault="00D01A73" w:rsidP="00225B70">
            <w:pPr>
              <w:pStyle w:val="CRCoverPage"/>
              <w:spacing w:after="0"/>
              <w:jc w:val="center"/>
              <w:rPr>
                <w:noProof/>
              </w:rPr>
            </w:pPr>
            <w:r>
              <w:rPr>
                <w:b/>
                <w:noProof/>
                <w:sz w:val="32"/>
              </w:rPr>
              <w:t>CHANGE REQUEST</w:t>
            </w:r>
          </w:p>
        </w:tc>
      </w:tr>
      <w:tr w:rsidR="00D01A73" w14:paraId="2463BCC3" w14:textId="77777777" w:rsidTr="00225B70">
        <w:trPr>
          <w:trHeight w:val="108"/>
        </w:trPr>
        <w:tc>
          <w:tcPr>
            <w:tcW w:w="9641" w:type="dxa"/>
            <w:gridSpan w:val="9"/>
            <w:tcBorders>
              <w:left w:val="single" w:sz="4" w:space="0" w:color="auto"/>
              <w:right w:val="single" w:sz="4" w:space="0" w:color="auto"/>
            </w:tcBorders>
          </w:tcPr>
          <w:p w14:paraId="79BB6021" w14:textId="77777777" w:rsidR="00D01A73" w:rsidRDefault="00D01A73" w:rsidP="00225B70">
            <w:pPr>
              <w:pStyle w:val="CRCoverPage"/>
              <w:spacing w:after="0"/>
              <w:rPr>
                <w:noProof/>
                <w:sz w:val="8"/>
                <w:szCs w:val="8"/>
              </w:rPr>
            </w:pPr>
          </w:p>
        </w:tc>
      </w:tr>
      <w:tr w:rsidR="00D01A73" w14:paraId="36AF60A7" w14:textId="77777777" w:rsidTr="001047A4">
        <w:tc>
          <w:tcPr>
            <w:tcW w:w="142" w:type="dxa"/>
            <w:tcBorders>
              <w:left w:val="single" w:sz="4" w:space="0" w:color="auto"/>
            </w:tcBorders>
          </w:tcPr>
          <w:p w14:paraId="214D5889" w14:textId="77777777" w:rsidR="00D01A73" w:rsidRDefault="00D01A73" w:rsidP="00225B70">
            <w:pPr>
              <w:pStyle w:val="CRCoverPage"/>
              <w:spacing w:after="0"/>
              <w:jc w:val="right"/>
              <w:rPr>
                <w:noProof/>
              </w:rPr>
            </w:pPr>
          </w:p>
        </w:tc>
        <w:tc>
          <w:tcPr>
            <w:tcW w:w="1559" w:type="dxa"/>
            <w:shd w:val="pct30" w:color="FFFF00" w:fill="auto"/>
          </w:tcPr>
          <w:p w14:paraId="2F4A557D" w14:textId="77777777" w:rsidR="00D01A73" w:rsidRPr="00410371" w:rsidRDefault="00656FA3" w:rsidP="00225B70">
            <w:pPr>
              <w:pStyle w:val="CRCoverPage"/>
              <w:spacing w:after="0"/>
              <w:jc w:val="center"/>
              <w:rPr>
                <w:b/>
                <w:noProof/>
                <w:sz w:val="28"/>
              </w:rPr>
            </w:pPr>
            <w:r>
              <w:fldChar w:fldCharType="begin"/>
            </w:r>
            <w:r>
              <w:instrText xml:space="preserve"> DOCPROPERTY  Spec#  \* MERGEFORMAT </w:instrText>
            </w:r>
            <w:r>
              <w:fldChar w:fldCharType="separate"/>
            </w:r>
            <w:r w:rsidR="00D01A73">
              <w:rPr>
                <w:b/>
                <w:noProof/>
                <w:sz w:val="28"/>
              </w:rPr>
              <w:t>23.</w:t>
            </w:r>
            <w:r>
              <w:rPr>
                <w:b/>
                <w:noProof/>
                <w:sz w:val="28"/>
              </w:rPr>
              <w:fldChar w:fldCharType="end"/>
            </w:r>
            <w:r w:rsidR="00D01A73">
              <w:rPr>
                <w:b/>
                <w:noProof/>
                <w:sz w:val="28"/>
              </w:rPr>
              <w:t>502</w:t>
            </w:r>
          </w:p>
        </w:tc>
        <w:tc>
          <w:tcPr>
            <w:tcW w:w="709" w:type="dxa"/>
          </w:tcPr>
          <w:p w14:paraId="51BE6E75" w14:textId="77777777" w:rsidR="00D01A73" w:rsidRDefault="00D01A73" w:rsidP="00225B70">
            <w:pPr>
              <w:pStyle w:val="CRCoverPage"/>
              <w:spacing w:after="0"/>
              <w:jc w:val="center"/>
              <w:rPr>
                <w:noProof/>
              </w:rPr>
            </w:pPr>
            <w:r>
              <w:rPr>
                <w:b/>
                <w:noProof/>
                <w:sz w:val="28"/>
              </w:rPr>
              <w:t>CR</w:t>
            </w:r>
          </w:p>
        </w:tc>
        <w:tc>
          <w:tcPr>
            <w:tcW w:w="1276" w:type="dxa"/>
            <w:shd w:val="pct30" w:color="FFFF00" w:fill="auto"/>
          </w:tcPr>
          <w:p w14:paraId="11A05460" w14:textId="06B548B7" w:rsidR="00D01A73" w:rsidRPr="00410371" w:rsidRDefault="003F3CE3" w:rsidP="00225B70">
            <w:pPr>
              <w:pStyle w:val="CRCoverPage"/>
              <w:spacing w:after="0"/>
              <w:jc w:val="center"/>
              <w:rPr>
                <w:noProof/>
              </w:rPr>
            </w:pPr>
            <w:r>
              <w:rPr>
                <w:b/>
                <w:noProof/>
                <w:sz w:val="28"/>
              </w:rPr>
              <w:t>4475</w:t>
            </w:r>
          </w:p>
        </w:tc>
        <w:tc>
          <w:tcPr>
            <w:tcW w:w="709" w:type="dxa"/>
          </w:tcPr>
          <w:p w14:paraId="4ED1A07F" w14:textId="77777777" w:rsidR="00D01A73" w:rsidRDefault="00D01A73" w:rsidP="00225B70">
            <w:pPr>
              <w:pStyle w:val="CRCoverPage"/>
              <w:tabs>
                <w:tab w:val="right" w:pos="625"/>
              </w:tabs>
              <w:spacing w:after="0"/>
              <w:jc w:val="center"/>
              <w:rPr>
                <w:noProof/>
              </w:rPr>
            </w:pPr>
            <w:r>
              <w:rPr>
                <w:b/>
                <w:bCs/>
                <w:noProof/>
                <w:sz w:val="28"/>
              </w:rPr>
              <w:t>rev</w:t>
            </w:r>
          </w:p>
        </w:tc>
        <w:tc>
          <w:tcPr>
            <w:tcW w:w="992" w:type="dxa"/>
            <w:shd w:val="pct30" w:color="FFFF00" w:fill="auto"/>
          </w:tcPr>
          <w:p w14:paraId="5B06F5C3" w14:textId="77777777" w:rsidR="00D01A73" w:rsidRPr="00410371" w:rsidRDefault="00D01A73" w:rsidP="00225B70">
            <w:pPr>
              <w:pStyle w:val="CRCoverPage"/>
              <w:spacing w:after="0"/>
              <w:jc w:val="center"/>
              <w:rPr>
                <w:b/>
                <w:noProof/>
              </w:rPr>
            </w:pPr>
            <w:r>
              <w:rPr>
                <w:b/>
                <w:noProof/>
              </w:rPr>
              <w:t>-</w:t>
            </w:r>
          </w:p>
        </w:tc>
        <w:tc>
          <w:tcPr>
            <w:tcW w:w="2410" w:type="dxa"/>
          </w:tcPr>
          <w:p w14:paraId="350F1A93" w14:textId="77777777" w:rsidR="00D01A73" w:rsidRDefault="00D01A73" w:rsidP="00225B70">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F7B3FFD" w14:textId="2D2FDBD2" w:rsidR="00D01A73" w:rsidRPr="00410371" w:rsidRDefault="00656FA3" w:rsidP="00D86D34">
            <w:pPr>
              <w:pStyle w:val="CRCoverPage"/>
              <w:spacing w:after="0"/>
              <w:jc w:val="center"/>
              <w:rPr>
                <w:noProof/>
                <w:sz w:val="28"/>
              </w:rPr>
            </w:pPr>
            <w:r>
              <w:fldChar w:fldCharType="begin"/>
            </w:r>
            <w:r>
              <w:instrText xml:space="preserve"> DOCPROPERTY  Version  \* MERGEFORMAT </w:instrText>
            </w:r>
            <w:r>
              <w:fldChar w:fldCharType="separate"/>
            </w:r>
            <w:r w:rsidR="00D01A73" w:rsidRPr="001512F5">
              <w:rPr>
                <w:b/>
                <w:noProof/>
                <w:sz w:val="28"/>
              </w:rPr>
              <w:t>1</w:t>
            </w:r>
            <w:r w:rsidR="00D91D32">
              <w:rPr>
                <w:b/>
                <w:noProof/>
                <w:sz w:val="28"/>
              </w:rPr>
              <w:t>7.</w:t>
            </w:r>
            <w:r w:rsidR="00D86D34">
              <w:rPr>
                <w:b/>
                <w:noProof/>
                <w:sz w:val="28"/>
              </w:rPr>
              <w:t>10</w:t>
            </w:r>
            <w:r w:rsidR="00D91D32">
              <w:rPr>
                <w:b/>
                <w:noProof/>
                <w:sz w:val="28"/>
              </w:rPr>
              <w:t>.0</w:t>
            </w:r>
            <w:r>
              <w:rPr>
                <w:b/>
                <w:noProof/>
                <w:sz w:val="28"/>
              </w:rPr>
              <w:fldChar w:fldCharType="end"/>
            </w:r>
          </w:p>
        </w:tc>
        <w:tc>
          <w:tcPr>
            <w:tcW w:w="143" w:type="dxa"/>
            <w:tcBorders>
              <w:right w:val="single" w:sz="4" w:space="0" w:color="auto"/>
            </w:tcBorders>
          </w:tcPr>
          <w:p w14:paraId="5652846E" w14:textId="77777777" w:rsidR="00D01A73" w:rsidRDefault="00D01A73" w:rsidP="00225B70">
            <w:pPr>
              <w:pStyle w:val="CRCoverPage"/>
              <w:spacing w:after="0"/>
              <w:rPr>
                <w:noProof/>
              </w:rPr>
            </w:pPr>
          </w:p>
        </w:tc>
      </w:tr>
      <w:tr w:rsidR="00D01A73" w14:paraId="21C9007C" w14:textId="77777777" w:rsidTr="00225B70">
        <w:tc>
          <w:tcPr>
            <w:tcW w:w="9641" w:type="dxa"/>
            <w:gridSpan w:val="9"/>
            <w:tcBorders>
              <w:left w:val="single" w:sz="4" w:space="0" w:color="auto"/>
              <w:right w:val="single" w:sz="4" w:space="0" w:color="auto"/>
            </w:tcBorders>
          </w:tcPr>
          <w:p w14:paraId="011BC7B4" w14:textId="77777777" w:rsidR="00D01A73" w:rsidRDefault="00D01A73" w:rsidP="00225B70">
            <w:pPr>
              <w:pStyle w:val="CRCoverPage"/>
              <w:spacing w:after="0"/>
              <w:rPr>
                <w:noProof/>
              </w:rPr>
            </w:pPr>
          </w:p>
        </w:tc>
      </w:tr>
      <w:tr w:rsidR="00D01A73" w14:paraId="09E1AD1C" w14:textId="77777777" w:rsidTr="00225B70">
        <w:tc>
          <w:tcPr>
            <w:tcW w:w="9641" w:type="dxa"/>
            <w:gridSpan w:val="9"/>
            <w:tcBorders>
              <w:top w:val="single" w:sz="4" w:space="0" w:color="auto"/>
            </w:tcBorders>
          </w:tcPr>
          <w:p w14:paraId="37246273" w14:textId="77777777" w:rsidR="00D01A73" w:rsidRPr="00F25D98" w:rsidRDefault="00D01A73" w:rsidP="00225B70">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D01A73" w14:paraId="6558CAA7" w14:textId="77777777" w:rsidTr="00225B70">
        <w:tc>
          <w:tcPr>
            <w:tcW w:w="9641" w:type="dxa"/>
            <w:gridSpan w:val="9"/>
          </w:tcPr>
          <w:p w14:paraId="31BAC65E" w14:textId="77777777" w:rsidR="00D01A73" w:rsidRDefault="00D01A73" w:rsidP="00225B70">
            <w:pPr>
              <w:pStyle w:val="CRCoverPage"/>
              <w:spacing w:after="0"/>
              <w:rPr>
                <w:noProof/>
                <w:sz w:val="8"/>
                <w:szCs w:val="8"/>
              </w:rPr>
            </w:pPr>
          </w:p>
        </w:tc>
      </w:tr>
    </w:tbl>
    <w:p w14:paraId="1A6365F3" w14:textId="77777777" w:rsidR="00D01A73" w:rsidRDefault="00D01A73" w:rsidP="00D01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A73" w14:paraId="44F30FAB" w14:textId="77777777" w:rsidTr="00D01A73">
        <w:tc>
          <w:tcPr>
            <w:tcW w:w="2835" w:type="dxa"/>
            <w:gridSpan w:val="3"/>
          </w:tcPr>
          <w:p w14:paraId="724AE9B9" w14:textId="77777777" w:rsidR="00D01A73" w:rsidRDefault="00D01A73" w:rsidP="00225B70">
            <w:pPr>
              <w:pStyle w:val="CRCoverPage"/>
              <w:tabs>
                <w:tab w:val="right" w:pos="2751"/>
              </w:tabs>
              <w:spacing w:after="0"/>
              <w:rPr>
                <w:b/>
                <w:i/>
                <w:noProof/>
              </w:rPr>
            </w:pPr>
            <w:r>
              <w:rPr>
                <w:b/>
                <w:i/>
                <w:noProof/>
              </w:rPr>
              <w:t>Proposed change affects:</w:t>
            </w:r>
          </w:p>
        </w:tc>
        <w:tc>
          <w:tcPr>
            <w:tcW w:w="1418" w:type="dxa"/>
            <w:gridSpan w:val="4"/>
          </w:tcPr>
          <w:p w14:paraId="3EF5653A" w14:textId="77777777" w:rsidR="00D01A73" w:rsidRDefault="00D01A73" w:rsidP="00225B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94832" w14:textId="77777777" w:rsidR="00D01A73" w:rsidRDefault="00D01A73" w:rsidP="00225B70">
            <w:pPr>
              <w:pStyle w:val="CRCoverPage"/>
              <w:spacing w:after="0"/>
              <w:jc w:val="center"/>
              <w:rPr>
                <w:b/>
                <w:caps/>
                <w:noProof/>
              </w:rPr>
            </w:pPr>
          </w:p>
        </w:tc>
        <w:tc>
          <w:tcPr>
            <w:tcW w:w="709" w:type="dxa"/>
            <w:tcBorders>
              <w:left w:val="single" w:sz="4" w:space="0" w:color="auto"/>
            </w:tcBorders>
          </w:tcPr>
          <w:p w14:paraId="1B93961C" w14:textId="77777777" w:rsidR="00D01A73" w:rsidRDefault="00D01A73" w:rsidP="00225B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71E3" w14:textId="7F63CA06" w:rsidR="00D01A73" w:rsidRPr="00B57827" w:rsidRDefault="00126387" w:rsidP="00225B70">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gridSpan w:val="5"/>
          </w:tcPr>
          <w:p w14:paraId="7B07D067" w14:textId="77777777" w:rsidR="00D01A73" w:rsidRDefault="00D01A73" w:rsidP="00225B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2EF6F" w14:textId="77777777" w:rsidR="00D01A73" w:rsidRDefault="00D01A73" w:rsidP="00225B70">
            <w:pPr>
              <w:pStyle w:val="CRCoverPage"/>
              <w:spacing w:after="0"/>
              <w:jc w:val="center"/>
              <w:rPr>
                <w:b/>
                <w:caps/>
                <w:noProof/>
              </w:rPr>
            </w:pPr>
          </w:p>
        </w:tc>
        <w:tc>
          <w:tcPr>
            <w:tcW w:w="1418" w:type="dxa"/>
            <w:tcBorders>
              <w:left w:val="nil"/>
            </w:tcBorders>
          </w:tcPr>
          <w:p w14:paraId="38386472" w14:textId="77777777" w:rsidR="00D01A73" w:rsidRDefault="00D01A73" w:rsidP="00225B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22B46" w14:textId="77777777" w:rsidR="00D01A73" w:rsidRDefault="00D01A73" w:rsidP="00225B70">
            <w:pPr>
              <w:pStyle w:val="CRCoverPage"/>
              <w:spacing w:after="0"/>
              <w:jc w:val="center"/>
              <w:rPr>
                <w:b/>
                <w:bCs/>
                <w:caps/>
                <w:noProof/>
              </w:rPr>
            </w:pPr>
            <w:r>
              <w:rPr>
                <w:b/>
                <w:bCs/>
                <w:caps/>
                <w:noProof/>
              </w:rPr>
              <w:t>X</w:t>
            </w:r>
          </w:p>
        </w:tc>
      </w:tr>
      <w:tr w:rsidR="001E41F3" w14:paraId="31618834" w14:textId="77777777" w:rsidTr="00D01A73">
        <w:tc>
          <w:tcPr>
            <w:tcW w:w="9640" w:type="dxa"/>
            <w:gridSpan w:val="18"/>
          </w:tcPr>
          <w:p w14:paraId="55477508" w14:textId="77777777" w:rsidR="001E41F3" w:rsidRDefault="001E41F3">
            <w:pPr>
              <w:pStyle w:val="CRCoverPage"/>
              <w:spacing w:after="0"/>
              <w:rPr>
                <w:noProof/>
                <w:sz w:val="8"/>
                <w:szCs w:val="8"/>
              </w:rPr>
            </w:pPr>
          </w:p>
        </w:tc>
      </w:tr>
      <w:tr w:rsidR="00C837F4" w14:paraId="58300953" w14:textId="77777777" w:rsidTr="00D01A73">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5A3946CB" w:rsidR="00C837F4" w:rsidRDefault="00FA6159" w:rsidP="00D86D34">
            <w:pPr>
              <w:pStyle w:val="CRCoverPage"/>
              <w:spacing w:after="0"/>
              <w:rPr>
                <w:noProof/>
              </w:rPr>
            </w:pPr>
            <w:r w:rsidRPr="00FA6159">
              <w:t>Procedures for UE Policy Container handling</w:t>
            </w:r>
          </w:p>
        </w:tc>
      </w:tr>
      <w:tr w:rsidR="00C837F4" w14:paraId="05C08479" w14:textId="77777777" w:rsidTr="00D01A73">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D01A73">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2F587EA3" w:rsidR="00C837F4" w:rsidRDefault="00D86D34" w:rsidP="00C837F4">
            <w:pPr>
              <w:pStyle w:val="CRCoverPage"/>
              <w:spacing w:after="0"/>
              <w:rPr>
                <w:noProof/>
              </w:rPr>
            </w:pPr>
            <w:r>
              <w:t>Samsung</w:t>
            </w:r>
          </w:p>
        </w:tc>
      </w:tr>
      <w:tr w:rsidR="00C837F4" w14:paraId="4196B218" w14:textId="77777777" w:rsidTr="00D01A73">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DEC57D0" w:rsidR="00C837F4" w:rsidRDefault="00656FA3" w:rsidP="00C837F4">
            <w:pPr>
              <w:pStyle w:val="CRCoverPage"/>
              <w:spacing w:after="0"/>
              <w:rPr>
                <w:noProof/>
              </w:rPr>
            </w:pPr>
            <w:r>
              <w:fldChar w:fldCharType="begin"/>
            </w:r>
            <w:r>
              <w:instrText>DOCPROPERTY  SourceIfTsg  \* MERGEFORMAT</w:instrText>
            </w:r>
            <w:r>
              <w:fldChar w:fldCharType="separate"/>
            </w:r>
            <w:r w:rsidR="00C837F4">
              <w:rPr>
                <w:noProof/>
              </w:rPr>
              <w:t>SA2</w:t>
            </w:r>
            <w:r>
              <w:rPr>
                <w:noProof/>
              </w:rPr>
              <w:fldChar w:fldCharType="end"/>
            </w:r>
          </w:p>
        </w:tc>
      </w:tr>
      <w:tr w:rsidR="00C837F4" w14:paraId="76303739" w14:textId="77777777" w:rsidTr="00D01A73">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D01A73">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297AD50B" w:rsidR="00C837F4" w:rsidRPr="00871A23" w:rsidRDefault="00C837F4" w:rsidP="00C837F4">
            <w:pPr>
              <w:pStyle w:val="CRCoverPage"/>
              <w:spacing w:after="0"/>
              <w:rPr>
                <w:noProof/>
              </w:rPr>
            </w:pPr>
            <w:r w:rsidRPr="00871A23">
              <w:rPr>
                <w:noProof/>
                <w:lang w:eastAsia="zh-CN"/>
              </w:rPr>
              <w:t>5GS_Ph1, TEI1</w:t>
            </w:r>
            <w:r w:rsidR="00D01A73">
              <w:rPr>
                <w:noProof/>
                <w:lang w:eastAsia="zh-CN"/>
              </w:rPr>
              <w:t>7</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2E3D2396" w:rsidR="00C837F4" w:rsidRDefault="00C837F4" w:rsidP="00D86D34">
            <w:pPr>
              <w:pStyle w:val="CRCoverPage"/>
              <w:spacing w:after="0"/>
              <w:ind w:left="100"/>
              <w:rPr>
                <w:noProof/>
              </w:rPr>
            </w:pPr>
            <w:r>
              <w:t>202</w:t>
            </w:r>
            <w:r w:rsidR="00F672DA">
              <w:t>3</w:t>
            </w:r>
            <w:r>
              <w:t>-</w:t>
            </w:r>
            <w:r w:rsidR="00D86D34">
              <w:t>09-28</w:t>
            </w:r>
          </w:p>
        </w:tc>
      </w:tr>
      <w:tr w:rsidR="00C837F4" w14:paraId="690C7843" w14:textId="77777777" w:rsidTr="00D01A73">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5"/>
          </w:tcPr>
          <w:p w14:paraId="2F73FCFB" w14:textId="77777777" w:rsidR="00C837F4" w:rsidRDefault="00C837F4" w:rsidP="00C837F4">
            <w:pPr>
              <w:pStyle w:val="CRCoverPage"/>
              <w:spacing w:after="0"/>
              <w:rPr>
                <w:noProof/>
                <w:sz w:val="8"/>
                <w:szCs w:val="8"/>
              </w:rPr>
            </w:pPr>
          </w:p>
        </w:tc>
        <w:tc>
          <w:tcPr>
            <w:tcW w:w="2267" w:type="dxa"/>
            <w:gridSpan w:val="5"/>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gridSpan w:val="4"/>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D01A73">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22CA8C3" w:rsidR="00C837F4" w:rsidRPr="00392ECA" w:rsidRDefault="00392ECA" w:rsidP="00C837F4">
            <w:pPr>
              <w:pStyle w:val="CRCoverPage"/>
              <w:spacing w:after="0"/>
              <w:ind w:left="100" w:right="-609"/>
              <w:rPr>
                <w:b/>
                <w:noProof/>
              </w:rPr>
            </w:pPr>
            <w:r w:rsidRPr="00392ECA">
              <w:rPr>
                <w:b/>
                <w:noProof/>
                <w:sz w:val="18"/>
              </w:rPr>
              <w:t>F</w:t>
            </w:r>
          </w:p>
        </w:tc>
        <w:tc>
          <w:tcPr>
            <w:tcW w:w="3402" w:type="dxa"/>
            <w:gridSpan w:val="9"/>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0180C8BB" w:rsidR="00C837F4" w:rsidRDefault="00C837F4" w:rsidP="00C837F4">
            <w:pPr>
              <w:pStyle w:val="CRCoverPage"/>
              <w:spacing w:after="0"/>
              <w:ind w:left="100"/>
              <w:rPr>
                <w:noProof/>
              </w:rPr>
            </w:pPr>
            <w:r w:rsidRPr="000B354E">
              <w:t>Rel-1</w:t>
            </w:r>
            <w:r w:rsidR="00D91D32">
              <w:t>7</w:t>
            </w:r>
          </w:p>
        </w:tc>
      </w:tr>
      <w:tr w:rsidR="00C837F4" w14:paraId="30122F0C" w14:textId="77777777" w:rsidTr="00D01A73">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12"/>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D01A73">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7"/>
          </w:tcPr>
          <w:p w14:paraId="5524CC4E" w14:textId="111F9DB6" w:rsidR="00C837F4" w:rsidRDefault="00C837F4" w:rsidP="00C837F4">
            <w:pPr>
              <w:pStyle w:val="CRCoverPage"/>
              <w:spacing w:after="0"/>
              <w:rPr>
                <w:noProof/>
                <w:sz w:val="8"/>
                <w:szCs w:val="8"/>
              </w:rPr>
            </w:pPr>
          </w:p>
        </w:tc>
      </w:tr>
      <w:tr w:rsidR="00C837F4" w14:paraId="1256F52C" w14:textId="77777777" w:rsidTr="00D01A73">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A215EBD"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t>Based on current specification, the UE does not mandated to always/or not always send the list of PSIs stored in the UE to the PCF, also the PCF does not mandated to always/or not always retrieve the latest list of PSIs from the UDR.</w:t>
            </w:r>
          </w:p>
          <w:p w14:paraId="5D3C41DD" w14:textId="77777777" w:rsidR="00FD1CD5" w:rsidRPr="00FD1CD5" w:rsidRDefault="00FD1CD5" w:rsidP="00FD1CD5">
            <w:pPr>
              <w:spacing w:after="0"/>
              <w:ind w:left="100"/>
              <w:rPr>
                <w:rFonts w:ascii="Arial" w:eastAsia="맑은 고딕" w:hAnsi="Arial"/>
                <w:lang w:val="en-US" w:eastAsia="ko-KR"/>
              </w:rPr>
            </w:pPr>
          </w:p>
          <w:p w14:paraId="6BB7A6E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t xml:space="preserve">When the PCF receives a UE Policy Association Establishment request from the AMF, and the request doesn’t include the list of PSIs stored in the UE in the UE Policy Container (or there’s no UE Policy Container), it can be two cases that cause issues: </w:t>
            </w:r>
          </w:p>
          <w:p w14:paraId="7F89FFA5" w14:textId="77777777" w:rsidR="00FD1CD5" w:rsidRPr="00FD1CD5" w:rsidRDefault="00FD1CD5" w:rsidP="00FD1CD5">
            <w:pPr>
              <w:numPr>
                <w:ilvl w:val="0"/>
                <w:numId w:val="7"/>
              </w:numPr>
              <w:spacing w:after="0"/>
              <w:rPr>
                <w:rFonts w:ascii="Arial" w:eastAsia="맑은 고딕" w:hAnsi="Arial"/>
                <w:lang w:val="en-US" w:eastAsia="ko-KR"/>
              </w:rPr>
            </w:pPr>
            <w:r w:rsidRPr="00FD1CD5">
              <w:rPr>
                <w:rFonts w:ascii="Arial" w:eastAsia="맑은 고딕" w:hAnsi="Arial"/>
                <w:lang w:val="en-US" w:eastAsia="ko-KR"/>
              </w:rPr>
              <w:t>Case#1: UE has no PSIs (e.g. due to USIM inserted to new device) but UDR stores a list of PSIs and the contents.</w:t>
            </w:r>
          </w:p>
          <w:p w14:paraId="6C214B29" w14:textId="77777777" w:rsidR="00FD1CD5" w:rsidRPr="00FD1CD5" w:rsidRDefault="00FD1CD5" w:rsidP="00FD1CD5">
            <w:pPr>
              <w:numPr>
                <w:ilvl w:val="0"/>
                <w:numId w:val="7"/>
              </w:numPr>
              <w:spacing w:after="0"/>
              <w:rPr>
                <w:rFonts w:ascii="Arial" w:eastAsia="맑은 고딕" w:hAnsi="Arial"/>
                <w:lang w:val="en-US" w:eastAsia="ko-KR"/>
              </w:rPr>
            </w:pPr>
            <w:r w:rsidRPr="00FD1CD5">
              <w:rPr>
                <w:rFonts w:ascii="Arial" w:eastAsia="맑은 고딕" w:hAnsi="Arial"/>
                <w:lang w:val="en-US" w:eastAsia="ko-KR"/>
              </w:rPr>
              <w:t>Case#2: UE has a list of PSIs and the contents and UDR has the same but PCF is newly selected during the AMF relocation.</w:t>
            </w:r>
          </w:p>
          <w:p w14:paraId="544D453A" w14:textId="77777777" w:rsidR="00FD1CD5" w:rsidRPr="00FD1CD5" w:rsidRDefault="00FD1CD5" w:rsidP="00FD1CD5">
            <w:pPr>
              <w:spacing w:after="0"/>
              <w:ind w:left="100"/>
              <w:rPr>
                <w:rFonts w:ascii="Arial" w:eastAsia="맑은 고딕" w:hAnsi="Arial"/>
                <w:lang w:val="en-US" w:eastAsia="ko-KR"/>
              </w:rPr>
            </w:pPr>
          </w:p>
          <w:p w14:paraId="33659A1D"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Issue#1:</w:t>
            </w:r>
            <w:r w:rsidRPr="00FD1CD5">
              <w:rPr>
                <w:rFonts w:ascii="Arial" w:eastAsia="맑은 고딕" w:hAnsi="Arial"/>
                <w:lang w:val="en-US" w:eastAsia="ko-KR"/>
              </w:rPr>
              <w:t xml:space="preserve"> The PCF should retrieve the list of PSIs and its contents from the UDR when it is Case#2. Because if the PCF does not make decision based on the UE policy information already stored in the UE, then the PCF will send duplicated data and cannot remove the data that are not needed anymore. This issue was asked by CT3 (Question 1 of S2-2210170 in SA2#154) and has not answered by SA2 yet (S2-2211349 in SA2#154).</w:t>
            </w:r>
          </w:p>
          <w:p w14:paraId="5BD60E6B" w14:textId="77777777" w:rsidR="00FD1CD5" w:rsidRPr="00FD1CD5" w:rsidRDefault="00FD1CD5" w:rsidP="00FD1CD5">
            <w:pPr>
              <w:spacing w:after="0"/>
              <w:ind w:left="100"/>
              <w:rPr>
                <w:rFonts w:ascii="Arial" w:eastAsia="맑은 고딕" w:hAnsi="Arial"/>
                <w:lang w:val="en-US" w:eastAsia="ko-KR"/>
              </w:rPr>
            </w:pPr>
          </w:p>
          <w:p w14:paraId="3DF40E7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Issue#2:</w:t>
            </w:r>
            <w:r w:rsidRPr="00FD1CD5">
              <w:rPr>
                <w:rFonts w:ascii="Arial" w:eastAsia="맑은 고딕" w:hAnsi="Arial"/>
                <w:lang w:val="en-US" w:eastAsia="ko-KR"/>
              </w:rPr>
              <w:t xml:space="preserve"> The PCF should not retrieve the list of PSIs and its contents from the UDR and should ignore when it is Case#1. Because if the PCF decide to remove a PSI and send that PSI with no content to the UE then UE will face to remove a PSI that it doesn’t have. This issue was asked to CT1 (S2-2211347 in SA2#154).</w:t>
            </w:r>
          </w:p>
          <w:p w14:paraId="56DACA49" w14:textId="77777777" w:rsidR="00FD1CD5" w:rsidRPr="00FD1CD5" w:rsidRDefault="00FD1CD5" w:rsidP="00FD1CD5">
            <w:pPr>
              <w:spacing w:after="0"/>
              <w:ind w:left="100"/>
              <w:rPr>
                <w:rFonts w:ascii="Arial" w:eastAsia="맑은 고딕" w:hAnsi="Arial"/>
                <w:lang w:val="en-US" w:eastAsia="ko-KR"/>
              </w:rPr>
            </w:pPr>
          </w:p>
          <w:p w14:paraId="228F2611"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b/>
                <w:lang w:val="en-US" w:eastAsia="ko-KR"/>
              </w:rPr>
              <w:t>CT1 answer on Issue#2</w:t>
            </w:r>
            <w:r w:rsidRPr="00FD1CD5">
              <w:rPr>
                <w:rFonts w:ascii="Arial" w:eastAsia="맑은 고딕" w:hAnsi="Arial"/>
                <w:lang w:val="en-US" w:eastAsia="ko-KR"/>
              </w:rPr>
              <w:t>: According to LS reply from CT1 (S2-2310075/postponed S2-2308295 in SA2#158), when the UE receives a Policy Section that contains only the PSI and there is no Policy Section stored in the UE with that PSI, the UE operation is not consistent upon its compliant release of specification.</w:t>
            </w:r>
          </w:p>
          <w:p w14:paraId="68B421F4" w14:textId="77777777" w:rsidR="00FD1CD5" w:rsidRPr="00FD1CD5" w:rsidRDefault="00FD1CD5" w:rsidP="00FD1CD5">
            <w:pPr>
              <w:spacing w:after="0"/>
              <w:ind w:left="100"/>
              <w:rPr>
                <w:rFonts w:ascii="Arial" w:eastAsia="맑은 고딕" w:hAnsi="Arial"/>
                <w:lang w:val="en-US" w:eastAsia="ko-KR"/>
              </w:rPr>
            </w:pPr>
            <w:r w:rsidRPr="00FD1CD5">
              <w:rPr>
                <w:rFonts w:ascii="Arial" w:eastAsia="맑은 고딕" w:hAnsi="Arial"/>
                <w:lang w:val="en-US" w:eastAsia="ko-KR"/>
              </w:rPr>
              <w:lastRenderedPageBreak/>
              <w:t>To avoid UE’s inconsistent reaction on Issue#2, and to avoid Issue#1, it was discussed in SA2#158 that the AMF provides an indication to the new PCF when the AMF relocation with PCF change occurs, so that the PCF retrieves the list of PSIs and its content from the UDR only in Case#2. However, it could not be agreed due to AMF impact.</w:t>
            </w:r>
          </w:p>
          <w:p w14:paraId="61878E4A" w14:textId="77777777" w:rsidR="00FD1CD5" w:rsidRPr="00FD1CD5" w:rsidRDefault="00FD1CD5" w:rsidP="00FD1CD5">
            <w:pPr>
              <w:spacing w:after="0"/>
              <w:ind w:left="100"/>
              <w:rPr>
                <w:rFonts w:ascii="Arial" w:eastAsia="맑은 고딕" w:hAnsi="Arial"/>
                <w:lang w:val="en-US" w:eastAsia="ko-KR"/>
              </w:rPr>
            </w:pPr>
          </w:p>
          <w:p w14:paraId="708AA7DE" w14:textId="286AA85E" w:rsidR="00C837F4" w:rsidRPr="00605E82" w:rsidRDefault="00FD1CD5" w:rsidP="00FD1CD5">
            <w:pPr>
              <w:spacing w:after="0"/>
              <w:ind w:left="100"/>
              <w:rPr>
                <w:rFonts w:ascii="Arial" w:hAnsi="Arial" w:cs="Calibri"/>
                <w:spacing w:val="2"/>
                <w:lang w:val="en-US" w:eastAsia="zh-CN"/>
              </w:rPr>
            </w:pPr>
            <w:r w:rsidRPr="00FD1CD5">
              <w:rPr>
                <w:rFonts w:ascii="Arial" w:eastAsia="맑은 고딕" w:hAnsi="Arial"/>
                <w:b/>
                <w:lang w:val="en-US" w:eastAsia="ko-KR"/>
              </w:rPr>
              <w:t>Proposal</w:t>
            </w:r>
            <w:r w:rsidRPr="00FD1CD5">
              <w:rPr>
                <w:rFonts w:ascii="Arial" w:eastAsia="맑은 고딕" w:hAnsi="Arial"/>
                <w:lang w:val="en-US" w:eastAsia="ko-KR"/>
              </w:rPr>
              <w:t>: Therefore it is proposed to resolve the issues by UE operation. The UE provides an indication to the PCF when it has no UE policy, so that the PCF does not retrieve or ignore the retrieved information from the UDR and can resolve both Issue#1 and Issue#2.</w:t>
            </w:r>
          </w:p>
        </w:tc>
      </w:tr>
      <w:tr w:rsidR="00C837F4" w14:paraId="4CA74D09" w14:textId="77777777" w:rsidTr="00D01A73">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C837F4" w14:paraId="21016551" w14:textId="77777777" w:rsidTr="00D01A73">
        <w:tc>
          <w:tcPr>
            <w:tcW w:w="2694" w:type="dxa"/>
            <w:gridSpan w:val="2"/>
            <w:tcBorders>
              <w:left w:val="single" w:sz="4" w:space="0" w:color="auto"/>
            </w:tcBorders>
          </w:tcPr>
          <w:p w14:paraId="49433147" w14:textId="77777777" w:rsidR="00C837F4" w:rsidRDefault="00C837F4" w:rsidP="00C837F4">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1699937" w14:textId="7252E5AB" w:rsidR="00431F16" w:rsidRPr="00431F16" w:rsidRDefault="00431F16" w:rsidP="00431F16">
            <w:pPr>
              <w:numPr>
                <w:ilvl w:val="0"/>
                <w:numId w:val="8"/>
              </w:numPr>
              <w:spacing w:after="0"/>
              <w:rPr>
                <w:rFonts w:ascii="Arial" w:hAnsi="Arial" w:cs="Arial"/>
                <w:color w:val="000000"/>
                <w:lang w:eastAsia="zh-CN"/>
              </w:rPr>
            </w:pPr>
            <w:r w:rsidRPr="00431F16">
              <w:rPr>
                <w:rFonts w:ascii="Arial" w:eastAsia="맑은 고딕" w:hAnsi="Arial"/>
                <w:lang w:val="en-US" w:eastAsia="ko-KR"/>
              </w:rPr>
              <w:t xml:space="preserve">The UE may </w:t>
            </w:r>
            <w:r>
              <w:rPr>
                <w:rFonts w:ascii="Arial" w:eastAsia="맑은 고딕" w:hAnsi="Arial"/>
                <w:lang w:val="en-US" w:eastAsia="ko-KR"/>
              </w:rPr>
              <w:t>provide an indication that indicates UE has no UE policy within the UE Policy Container in Registration Request.</w:t>
            </w:r>
          </w:p>
          <w:p w14:paraId="31C656EC" w14:textId="1C415514" w:rsidR="00B22535" w:rsidRPr="00605E82" w:rsidRDefault="00431F16" w:rsidP="00431F16">
            <w:pPr>
              <w:numPr>
                <w:ilvl w:val="0"/>
                <w:numId w:val="8"/>
              </w:numPr>
              <w:spacing w:after="0"/>
              <w:rPr>
                <w:rFonts w:ascii="Arial" w:hAnsi="Arial" w:cs="Arial"/>
                <w:color w:val="000000"/>
                <w:lang w:eastAsia="zh-CN"/>
              </w:rPr>
            </w:pPr>
            <w:r w:rsidRPr="00431F16">
              <w:rPr>
                <w:rFonts w:ascii="Arial" w:eastAsia="맑은 고딕" w:hAnsi="Arial"/>
                <w:lang w:val="en-US" w:eastAsia="ko-KR"/>
              </w:rPr>
              <w:t>The PCF may not retrieve or ignore the list of PSIs and its content stored in the UDR.</w:t>
            </w:r>
          </w:p>
        </w:tc>
      </w:tr>
      <w:tr w:rsidR="00C837F4" w14:paraId="1F886379" w14:textId="77777777" w:rsidTr="00D01A73">
        <w:tc>
          <w:tcPr>
            <w:tcW w:w="2694" w:type="dxa"/>
            <w:gridSpan w:val="2"/>
            <w:tcBorders>
              <w:left w:val="single" w:sz="4" w:space="0" w:color="auto"/>
            </w:tcBorders>
          </w:tcPr>
          <w:p w14:paraId="4D989623"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71C4A204" w14:textId="6A9F9D48" w:rsidR="00C837F4" w:rsidRDefault="00C837F4" w:rsidP="00C837F4">
            <w:pPr>
              <w:pStyle w:val="CRCoverPage"/>
              <w:spacing w:after="0"/>
              <w:rPr>
                <w:noProof/>
                <w:sz w:val="8"/>
                <w:szCs w:val="8"/>
              </w:rPr>
            </w:pPr>
          </w:p>
        </w:tc>
      </w:tr>
      <w:tr w:rsidR="00C837F4" w14:paraId="678D7BF9" w14:textId="77777777" w:rsidTr="00D01A73">
        <w:tc>
          <w:tcPr>
            <w:tcW w:w="2694" w:type="dxa"/>
            <w:gridSpan w:val="2"/>
            <w:tcBorders>
              <w:left w:val="single" w:sz="4" w:space="0" w:color="auto"/>
              <w:bottom w:val="single" w:sz="4" w:space="0" w:color="auto"/>
            </w:tcBorders>
          </w:tcPr>
          <w:p w14:paraId="4E5CE1B6" w14:textId="77777777" w:rsidR="00C837F4" w:rsidRDefault="00C837F4" w:rsidP="00C837F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307D834F" w14:textId="77777777" w:rsidR="00AA7247" w:rsidRDefault="00AA7247" w:rsidP="00AA7247">
            <w:pPr>
              <w:pStyle w:val="CRCoverPage"/>
              <w:numPr>
                <w:ilvl w:val="0"/>
                <w:numId w:val="8"/>
              </w:numPr>
              <w:spacing w:after="0"/>
              <w:rPr>
                <w:lang w:val="en-US" w:eastAsia="zh-CN"/>
              </w:rPr>
            </w:pPr>
            <w:r>
              <w:rPr>
                <w:lang w:val="en-US" w:eastAsia="zh-CN"/>
              </w:rPr>
              <w:t xml:space="preserve">Not clear when the PCF should retrieve the list of PSIs and the contents from the UDR. </w:t>
            </w:r>
          </w:p>
          <w:p w14:paraId="5C4BEB44" w14:textId="2FE710FC" w:rsidR="00252A81" w:rsidRDefault="00AA7247" w:rsidP="003F6532">
            <w:pPr>
              <w:pStyle w:val="CRCoverPage"/>
              <w:numPr>
                <w:ilvl w:val="0"/>
                <w:numId w:val="8"/>
              </w:numPr>
              <w:spacing w:after="0"/>
              <w:rPr>
                <w:noProof/>
              </w:rPr>
            </w:pPr>
            <w:r>
              <w:rPr>
                <w:lang w:val="en-US" w:eastAsia="zh-CN"/>
              </w:rPr>
              <w:t>Not clear how the PCF should operate when it doesn’t receive list of PSIs in the UE Policy Association Establishment request.</w:t>
            </w:r>
          </w:p>
        </w:tc>
      </w:tr>
      <w:tr w:rsidR="00C837F4" w14:paraId="034AF533" w14:textId="77777777" w:rsidTr="00D01A73">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16"/>
          </w:tcPr>
          <w:p w14:paraId="7826CB1C" w14:textId="77777777" w:rsidR="00C837F4" w:rsidRDefault="00C837F4" w:rsidP="00C837F4">
            <w:pPr>
              <w:pStyle w:val="CRCoverPage"/>
              <w:spacing w:after="0"/>
              <w:rPr>
                <w:noProof/>
                <w:sz w:val="8"/>
                <w:szCs w:val="8"/>
              </w:rPr>
            </w:pPr>
          </w:p>
        </w:tc>
      </w:tr>
      <w:tr w:rsidR="00C837F4" w14:paraId="6A17D7AC" w14:textId="77777777" w:rsidTr="00D01A73">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23B3C02E" w:rsidR="00C837F4" w:rsidRDefault="00C837F4" w:rsidP="00431F16">
            <w:pPr>
              <w:pStyle w:val="CRCoverPage"/>
              <w:spacing w:after="0"/>
              <w:rPr>
                <w:noProof/>
              </w:rPr>
            </w:pPr>
            <w:r>
              <w:rPr>
                <w:lang w:eastAsia="zh-CN"/>
              </w:rPr>
              <w:t>4.</w:t>
            </w:r>
            <w:r w:rsidR="00431F16">
              <w:rPr>
                <w:lang w:eastAsia="zh-CN"/>
              </w:rPr>
              <w:t>2.2.2.2</w:t>
            </w:r>
            <w:r>
              <w:rPr>
                <w:lang w:eastAsia="zh-CN"/>
              </w:rPr>
              <w:t xml:space="preserve">, </w:t>
            </w:r>
            <w:r w:rsidR="00431F16">
              <w:rPr>
                <w:lang w:eastAsia="zh-CN"/>
              </w:rPr>
              <w:t>4.16.11, 5.2.5.6.2</w:t>
            </w:r>
          </w:p>
        </w:tc>
      </w:tr>
      <w:tr w:rsidR="00C837F4" w14:paraId="56E1E6C3" w14:textId="77777777" w:rsidTr="00D01A73">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D01A73">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7"/>
          </w:tcPr>
          <w:p w14:paraId="304CCBCB" w14:textId="77777777" w:rsidR="00C837F4" w:rsidRDefault="00C837F4" w:rsidP="00C837F4">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D01A73">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7B8A0F1"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837F4" w:rsidRDefault="00C837F4" w:rsidP="00C837F4">
            <w:pPr>
              <w:pStyle w:val="CRCoverPage"/>
              <w:spacing w:after="0"/>
              <w:jc w:val="center"/>
              <w:rPr>
                <w:b/>
                <w:caps/>
                <w:noProof/>
              </w:rPr>
            </w:pPr>
            <w:r>
              <w:rPr>
                <w:b/>
                <w:caps/>
                <w:noProof/>
              </w:rPr>
              <w:t>X</w:t>
            </w:r>
          </w:p>
        </w:tc>
        <w:tc>
          <w:tcPr>
            <w:tcW w:w="2977" w:type="dxa"/>
            <w:gridSpan w:val="7"/>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26379B0C" w:rsidR="00C837F4" w:rsidRDefault="00C837F4" w:rsidP="00C837F4">
            <w:pPr>
              <w:pStyle w:val="CRCoverPage"/>
              <w:spacing w:after="0"/>
              <w:ind w:left="99"/>
              <w:rPr>
                <w:noProof/>
              </w:rPr>
            </w:pPr>
            <w:r>
              <w:rPr>
                <w:noProof/>
              </w:rPr>
              <w:t>TS/TR ... CR ...</w:t>
            </w:r>
          </w:p>
        </w:tc>
      </w:tr>
      <w:tr w:rsidR="00C837F4" w14:paraId="446DDBAC" w14:textId="77777777" w:rsidTr="00D01A73">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7"/>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D01A73">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7"/>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D01A73">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16"/>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D01A73">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43F05035" w:rsidR="00C837F4" w:rsidRDefault="00C837F4" w:rsidP="00C837F4">
            <w:pPr>
              <w:pStyle w:val="CRCoverPage"/>
              <w:spacing w:after="0"/>
              <w:ind w:left="100"/>
              <w:rPr>
                <w:noProof/>
              </w:rPr>
            </w:pPr>
          </w:p>
        </w:tc>
      </w:tr>
      <w:tr w:rsidR="00C837F4" w:rsidRPr="008863B9" w14:paraId="45BFE792" w14:textId="77777777" w:rsidTr="00D01A73">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D01A73">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5DACF2" w14:textId="77777777" w:rsidR="00C3673A" w:rsidRDefault="00C3673A" w:rsidP="00C3673A">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C2382E2" w14:textId="77777777" w:rsidR="00C3673A" w:rsidRDefault="00C3673A" w:rsidP="00C3673A">
      <w:pPr>
        <w:pStyle w:val="5"/>
      </w:pPr>
      <w:bookmarkStart w:id="2" w:name="_Toc145938099"/>
      <w:bookmarkStart w:id="3" w:name="_Toc51834482"/>
      <w:bookmarkStart w:id="4" w:name="_Toc47592401"/>
      <w:bookmarkStart w:id="5" w:name="_Toc45192769"/>
      <w:bookmarkStart w:id="6" w:name="_Toc36191683"/>
      <w:bookmarkStart w:id="7" w:name="_Toc27894616"/>
      <w:bookmarkStart w:id="8" w:name="_Toc20203931"/>
      <w:r>
        <w:lastRenderedPageBreak/>
        <w:t>4.2.2.2.2</w:t>
      </w:r>
      <w:r>
        <w:tab/>
        <w:t>General Registration</w:t>
      </w:r>
      <w:bookmarkEnd w:id="2"/>
      <w:bookmarkEnd w:id="3"/>
      <w:bookmarkEnd w:id="4"/>
      <w:bookmarkEnd w:id="5"/>
      <w:bookmarkEnd w:id="6"/>
      <w:bookmarkEnd w:id="7"/>
      <w:bookmarkEnd w:id="8"/>
    </w:p>
    <w:p w14:paraId="0960FDA2" w14:textId="77777777" w:rsidR="00C3673A" w:rsidRDefault="00C3673A" w:rsidP="00C3673A">
      <w:pPr>
        <w:pStyle w:val="TH"/>
      </w:pPr>
      <w:r>
        <w:rPr>
          <w:rFonts w:eastAsiaTheme="minorEastAsia"/>
          <w:lang w:eastAsia="en-GB"/>
        </w:rPr>
        <w:object w:dxaOrig="7890" w:dyaOrig="14260" w14:anchorId="14B3A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05pt" o:ole="">
            <v:imagedata r:id="rId15" o:title=""/>
          </v:shape>
          <o:OLEObject Type="Embed" ProgID="Word.Picture.8" ShapeID="_x0000_i1025" DrawAspect="Content" ObjectID="_1757373133" r:id="rId16"/>
        </w:object>
      </w:r>
    </w:p>
    <w:p w14:paraId="68EEE80C" w14:textId="77777777" w:rsidR="00C3673A" w:rsidRDefault="00C3673A" w:rsidP="00C3673A">
      <w:pPr>
        <w:pStyle w:val="TF"/>
      </w:pPr>
      <w:bookmarkStart w:id="9" w:name="_CRFigure4_2_2_2_21"/>
      <w:r>
        <w:lastRenderedPageBreak/>
        <w:t xml:space="preserve">Figure </w:t>
      </w:r>
      <w:bookmarkEnd w:id="9"/>
      <w:r>
        <w:t>4.2.2.2.2-1: Registration procedure</w:t>
      </w:r>
    </w:p>
    <w:p w14:paraId="3048F70B" w14:textId="1A063090" w:rsidR="00C3673A" w:rsidRDefault="00C3673A" w:rsidP="00C3673A">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w:t>
      </w:r>
      <w:ins w:id="10" w:author="Samsung-DongYeon" w:date="2023-09-28T00:56:00Z">
        <w:r>
          <w:t>, indication of no UE policy stored</w:t>
        </w:r>
      </w:ins>
      <w:r>
        <w:t>)] and [UE Radio Capability ID], [Release Request indication], [Paging Restriction Information], PEI, [PLMN with Disaster Condition], [Requested Periodic Update time])).</w:t>
      </w:r>
    </w:p>
    <w:p w14:paraId="7A3A1CEF" w14:textId="77777777" w:rsidR="00C3673A" w:rsidRDefault="00C3673A" w:rsidP="00C3673A">
      <w:pPr>
        <w:pStyle w:val="B1"/>
      </w:pPr>
      <w:r>
        <w:t>NOTE 1:</w:t>
      </w:r>
      <w:r>
        <w:tab/>
        <w:t>The UE Policy Container and its usage is defined in TS 23.503 [20].</w:t>
      </w:r>
    </w:p>
    <w:p w14:paraId="22750904" w14:textId="77777777" w:rsidR="00C3673A" w:rsidRDefault="00C3673A" w:rsidP="00C3673A">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EE7B298" w14:textId="77777777" w:rsidR="00C3673A" w:rsidRDefault="00C3673A" w:rsidP="00C3673A">
      <w:pPr>
        <w:pStyle w:val="B1"/>
        <w:rPr>
          <w:rFonts w:eastAsiaTheme="minorEastAsia"/>
        </w:rPr>
      </w:pPr>
      <w:r>
        <w:tab/>
        <w:t xml:space="preserve">The </w:t>
      </w:r>
      <w:proofErr w:type="gramStart"/>
      <w:r>
        <w:t>AN</w:t>
      </w:r>
      <w:proofErr w:type="gramEnd"/>
      <w:r>
        <w:t xml:space="preserve"> parameters shall also include an IAB-Indication if the UE is an IAB-node accessing 5GS.</w:t>
      </w:r>
    </w:p>
    <w:p w14:paraId="19BB70C0" w14:textId="77777777" w:rsidR="00C3673A" w:rsidRDefault="00C3673A" w:rsidP="00C3673A">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6E12F38" w14:textId="77777777" w:rsidR="00C3673A" w:rsidRDefault="00C3673A" w:rsidP="00C3673A">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47DD5D65" w14:textId="77777777" w:rsidR="00C3673A" w:rsidRDefault="00C3673A" w:rsidP="00C3673A">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1254D4AB" w14:textId="77777777" w:rsidR="00C3673A" w:rsidRDefault="00C3673A" w:rsidP="00C3673A">
      <w:pPr>
        <w:pStyle w:val="B2"/>
      </w:pPr>
      <w:proofErr w:type="spellStart"/>
      <w:r>
        <w:t>i</w:t>
      </w:r>
      <w:proofErr w:type="spellEnd"/>
      <w:r>
        <w:t>)</w:t>
      </w:r>
      <w:r>
        <w:tab/>
      </w:r>
      <w:proofErr w:type="gramStart"/>
      <w:r>
        <w:t>a</w:t>
      </w:r>
      <w:proofErr w:type="gramEnd"/>
      <w:r>
        <w:t xml:space="preserve"> 5G-GUTI mapped from an EPS GUTI, if the UE has a valid EPS GUTI.</w:t>
      </w:r>
    </w:p>
    <w:p w14:paraId="5B6F69F4" w14:textId="77777777" w:rsidR="00C3673A" w:rsidRDefault="00C3673A" w:rsidP="00C3673A">
      <w:pPr>
        <w:pStyle w:val="B2"/>
      </w:pPr>
      <w:r>
        <w:t>ii)</w:t>
      </w:r>
      <w:r>
        <w:tab/>
      </w:r>
      <w:proofErr w:type="gramStart"/>
      <w:r>
        <w:t>a</w:t>
      </w:r>
      <w:proofErr w:type="gramEnd"/>
      <w:r>
        <w:t xml:space="preserve"> native 5G-GUTI assigned by the PLMN to which the UE is attempting to register, if available;</w:t>
      </w:r>
    </w:p>
    <w:p w14:paraId="5C409A91" w14:textId="77777777" w:rsidR="00C3673A" w:rsidRDefault="00C3673A" w:rsidP="00C3673A">
      <w:pPr>
        <w:pStyle w:val="B2"/>
      </w:pPr>
      <w:r>
        <w:t>iii)</w:t>
      </w:r>
      <w:r>
        <w:tab/>
      </w:r>
      <w:proofErr w:type="gramStart"/>
      <w:r>
        <w:t>a</w:t>
      </w:r>
      <w:proofErr w:type="gramEnd"/>
      <w:r>
        <w:t xml:space="preserve"> native 5G-GUTI assigned by an equivalent PLMN to the PLMN to which the UE is attempting to register, if available;</w:t>
      </w:r>
    </w:p>
    <w:p w14:paraId="3576A037" w14:textId="77777777" w:rsidR="00C3673A" w:rsidRDefault="00C3673A" w:rsidP="00C3673A">
      <w:pPr>
        <w:pStyle w:val="B2"/>
      </w:pPr>
      <w:r>
        <w:t>iv)</w:t>
      </w:r>
      <w:r>
        <w:tab/>
      </w:r>
      <w:proofErr w:type="gramStart"/>
      <w:r>
        <w:t>a</w:t>
      </w:r>
      <w:proofErr w:type="gramEnd"/>
      <w:r>
        <w:t xml:space="preserve"> native 5G-GUTI assigned by any other PLMN, if available.</w:t>
      </w:r>
    </w:p>
    <w:p w14:paraId="22ED3B45" w14:textId="77777777" w:rsidR="00C3673A" w:rsidRDefault="00C3673A" w:rsidP="00C3673A">
      <w:pPr>
        <w:pStyle w:val="NO"/>
      </w:pPr>
      <w:r>
        <w:t>NOTE 2:</w:t>
      </w:r>
      <w:r>
        <w:tab/>
        <w:t>This can also be a 5G-GUTIs assigned via another access type.</w:t>
      </w:r>
    </w:p>
    <w:p w14:paraId="02077F04" w14:textId="77777777" w:rsidR="00C3673A" w:rsidRDefault="00C3673A" w:rsidP="00C3673A">
      <w:pPr>
        <w:pStyle w:val="B2"/>
      </w:pPr>
      <w:r>
        <w:t>v)</w:t>
      </w:r>
      <w:r>
        <w:tab/>
        <w:t>Otherwise, the UE shall include its SUCI in the Registration Request as defined in TS 33.501 [15].</w:t>
      </w:r>
    </w:p>
    <w:p w14:paraId="74A071B9" w14:textId="77777777" w:rsidR="00C3673A" w:rsidRDefault="00C3673A" w:rsidP="00C3673A">
      <w:pPr>
        <w:pStyle w:val="B1"/>
      </w:pPr>
      <w:r>
        <w:tab/>
        <w:t>If the UE is registering with an SNPN, when the UE is performing an Initial Registration the UE shall indicate its UE identity in the Registration Request message as follows, listed in decreasing order of preference:</w:t>
      </w:r>
    </w:p>
    <w:p w14:paraId="4A37CC08" w14:textId="77777777" w:rsidR="00C3673A" w:rsidRDefault="00C3673A" w:rsidP="00C3673A">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599B2932" w14:textId="77777777" w:rsidR="00C3673A" w:rsidRDefault="00C3673A" w:rsidP="00C3673A">
      <w:pPr>
        <w:pStyle w:val="B2"/>
      </w:pPr>
      <w:r>
        <w:t>ii)</w:t>
      </w:r>
      <w:r>
        <w:tab/>
        <w:t>a native 5G-GUTI assigned by any other SNPN along with the NID of the SNPN that assigned the 5G-GUTI, if available;</w:t>
      </w:r>
    </w:p>
    <w:p w14:paraId="30883849" w14:textId="77777777" w:rsidR="00C3673A" w:rsidRDefault="00C3673A" w:rsidP="00C3673A">
      <w:pPr>
        <w:pStyle w:val="B2"/>
      </w:pPr>
      <w:r>
        <w:t>iii)</w:t>
      </w:r>
      <w:r>
        <w:tab/>
        <w:t>Otherwise, the UE shall include its SUCI in the Registration Request as defined in TS 33.501 [15].</w:t>
      </w:r>
    </w:p>
    <w:p w14:paraId="74E4092E" w14:textId="77777777" w:rsidR="00C3673A" w:rsidRDefault="00C3673A" w:rsidP="00C3673A">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B41208B" w14:textId="77777777" w:rsidR="00C3673A" w:rsidRDefault="00C3673A" w:rsidP="00C3673A">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of TS 24.501 [25]. If the UE does not need to send non-</w:t>
      </w:r>
      <w:proofErr w:type="spellStart"/>
      <w:r>
        <w:t>cleartext</w:t>
      </w:r>
      <w:proofErr w:type="spellEnd"/>
      <w:r>
        <w:t xml:space="preserve"> IEs, the UE shall send a Registration Request message without including the NAS message container.</w:t>
      </w:r>
    </w:p>
    <w:p w14:paraId="3C8A77FF" w14:textId="77777777" w:rsidR="00C3673A" w:rsidRDefault="00C3673A" w:rsidP="00C3673A">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272A4316" w14:textId="77777777" w:rsidR="00C3673A" w:rsidRDefault="00C3673A" w:rsidP="00C3673A">
      <w:pPr>
        <w:pStyle w:val="B1"/>
      </w:pPr>
      <w:r>
        <w:tab/>
        <w:t xml:space="preserve">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t>AN</w:t>
      </w:r>
      <w:proofErr w:type="gramEnd"/>
      <w:r>
        <w:t xml:space="preserve"> parameters.</w:t>
      </w:r>
    </w:p>
    <w:p w14:paraId="1B5C677B" w14:textId="77777777" w:rsidR="00C3673A" w:rsidRDefault="00C3673A" w:rsidP="00C3673A">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2FA8DE9" w14:textId="77777777" w:rsidR="00C3673A" w:rsidRDefault="00C3673A" w:rsidP="00C3673A">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122EE46" w14:textId="77777777" w:rsidR="00C3673A" w:rsidRDefault="00C3673A" w:rsidP="00C3673A">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41BC9F9" w14:textId="77777777" w:rsidR="00C3673A" w:rsidRDefault="00C3673A" w:rsidP="00C3673A">
      <w:pPr>
        <w:pStyle w:val="B1"/>
      </w:pPr>
      <w:r>
        <w:tab/>
        <w:t>The UE includes the Default Configured NSSAI Indication if the UE is using a Default Configured NSSAI, as defined in TS 23.501 [2].</w:t>
      </w:r>
    </w:p>
    <w:p w14:paraId="4920276E" w14:textId="77777777" w:rsidR="00C3673A" w:rsidRDefault="00C3673A" w:rsidP="00C3673A">
      <w:pPr>
        <w:pStyle w:val="B1"/>
      </w:pPr>
      <w:r>
        <w:tab/>
        <w:t>The UE may include UE paging probability information if it supports the assignment of WUS Assistance Information or AMF PEIPS Assistance Information from the AMF (see TS 23.501 [2]).</w:t>
      </w:r>
    </w:p>
    <w:p w14:paraId="719575DC" w14:textId="77777777" w:rsidR="00C3673A" w:rsidRDefault="00C3673A" w:rsidP="00C3673A">
      <w:pPr>
        <w:pStyle w:val="B1"/>
      </w:pPr>
      <w:r>
        <w:tab/>
        <w:t>The UE may include Paging Subgrouping Support Indication as defined in TS 23.501 [2].</w:t>
      </w:r>
    </w:p>
    <w:p w14:paraId="0DD75D08" w14:textId="77777777" w:rsidR="00C3673A" w:rsidRDefault="00C3673A" w:rsidP="00C3673A">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Sessions.</w:t>
      </w:r>
    </w:p>
    <w:p w14:paraId="1A18A2CC" w14:textId="77777777" w:rsidR="00C3673A" w:rsidRDefault="00C3673A" w:rsidP="00C3673A">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3E2A2A00" w14:textId="77777777" w:rsidR="00C3673A" w:rsidRDefault="00C3673A" w:rsidP="00C3673A">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729A1D2F" w14:textId="77777777" w:rsidR="00C3673A" w:rsidRDefault="00C3673A" w:rsidP="00C3673A">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1D5E9674" w14:textId="77777777" w:rsidR="00C3673A" w:rsidRDefault="00C3673A" w:rsidP="00C3673A">
      <w:pPr>
        <w:pStyle w:val="B1"/>
      </w:pPr>
      <w:r>
        <w:tab/>
        <w:t>If available, the last visited TAI shall be included in order to help the AMF produce Registration Area for the UE.</w:t>
      </w:r>
    </w:p>
    <w:p w14:paraId="50BE95B7" w14:textId="77777777" w:rsidR="00C3673A" w:rsidRDefault="00C3673A" w:rsidP="00C3673A">
      <w:pPr>
        <w:pStyle w:val="NO"/>
      </w:pPr>
      <w:r>
        <w:t>NOTE 4:</w:t>
      </w:r>
      <w:r>
        <w:tab/>
        <w:t>With NR satellite access, the last visited TAI is determined as specified in clause 5.4.11.6 of TS 23.501 [2].</w:t>
      </w:r>
    </w:p>
    <w:p w14:paraId="3A826273" w14:textId="77777777" w:rsidR="00C3673A" w:rsidRDefault="00C3673A" w:rsidP="00C3673A">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707AEDE" w14:textId="77777777" w:rsidR="00C3673A" w:rsidRDefault="00C3673A" w:rsidP="00C3673A">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 PDU Sessions To</w:t>
      </w:r>
      <w:proofErr w:type="gramEnd"/>
      <w:r>
        <w:t xml:space="preserve">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CCC535D" w14:textId="77777777" w:rsidR="00C3673A" w:rsidRDefault="00C3673A" w:rsidP="00C3673A">
      <w:pPr>
        <w:pStyle w:val="B1"/>
        <w:rPr>
          <w:lang w:eastAsia="zh-CN"/>
        </w:rPr>
      </w:pPr>
      <w:r>
        <w:rPr>
          <w:lang w:eastAsia="zh-CN"/>
        </w:rPr>
        <w:tab/>
        <w:t>The UE provides UE Radio Capability Update indication as described in TS 23.501 [2].</w:t>
      </w:r>
    </w:p>
    <w:p w14:paraId="05A6F307" w14:textId="77777777" w:rsidR="00C3673A" w:rsidRDefault="00C3673A" w:rsidP="00C3673A">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0C5F7A8" w14:textId="77777777" w:rsidR="00C3673A" w:rsidRDefault="00C3673A" w:rsidP="00C3673A">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5BAD6FF" w14:textId="77777777" w:rsidR="00C3673A" w:rsidRDefault="00C3673A" w:rsidP="00C3673A">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BD6F54B" w14:textId="77777777" w:rsidR="00C3673A" w:rsidRDefault="00C3673A" w:rsidP="00C3673A">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14:paraId="208CED14" w14:textId="77777777" w:rsidR="00C3673A" w:rsidRDefault="00C3673A" w:rsidP="00C3673A">
      <w:pPr>
        <w:pStyle w:val="B1"/>
        <w:rPr>
          <w:lang w:eastAsia="zh-CN"/>
        </w:rPr>
      </w:pPr>
      <w:r>
        <w:rPr>
          <w:lang w:eastAsia="zh-CN"/>
        </w:rPr>
        <w:tab/>
        <w:t>The PEI may be retrieved in initial registration from the UE as described in clause 4.2.2.2.1.</w:t>
      </w:r>
    </w:p>
    <w:p w14:paraId="596FDFE5" w14:textId="77777777" w:rsidR="00C3673A" w:rsidRDefault="00C3673A" w:rsidP="00C3673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3ED46E8" w14:textId="77777777" w:rsidR="00C3673A" w:rsidRDefault="00C3673A" w:rsidP="00C3673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0C60FA5" w14:textId="77777777" w:rsidR="00C3673A" w:rsidRDefault="00C3673A" w:rsidP="00C3673A">
      <w:pPr>
        <w:pStyle w:val="B1"/>
        <w:rPr>
          <w:lang w:eastAsia="zh-CN"/>
        </w:rPr>
      </w:pPr>
      <w:r>
        <w:rPr>
          <w:lang w:eastAsia="zh-CN"/>
        </w:rPr>
        <w:tab/>
        <w:t>When the UE is performing a Disaster Roaming Registration, the UE may indicate the PLMN with Disaster Condition for the cases as defined in TS 24.501 [25].</w:t>
      </w:r>
    </w:p>
    <w:p w14:paraId="3952ECDB" w14:textId="77777777" w:rsidR="00C3673A" w:rsidRDefault="00C3673A" w:rsidP="00C3673A">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3D556513" w14:textId="77777777" w:rsidR="00C3673A" w:rsidRDefault="00C3673A" w:rsidP="00C3673A">
      <w:pPr>
        <w:pStyle w:val="B1"/>
        <w:rPr>
          <w:lang w:eastAsia="en-GB"/>
        </w:rPr>
      </w:pPr>
      <w:r>
        <w:rPr>
          <w:lang w:eastAsia="zh-CN"/>
        </w:rPr>
        <w:tab/>
      </w:r>
      <w:r>
        <w:t>The (R</w:t>
      </w:r>
      <w:proofErr w:type="gramStart"/>
      <w:r>
        <w:t>)AN</w:t>
      </w:r>
      <w:proofErr w:type="gramEnd"/>
      <w:r>
        <w:t xml:space="preserve"> selects an AMF as described in clause </w:t>
      </w:r>
      <w:r>
        <w:rPr>
          <w:lang w:eastAsia="zh-CN"/>
        </w:rPr>
        <w:t>6.3.5</w:t>
      </w:r>
      <w:r>
        <w:t xml:space="preserve"> of TS 23.501 [2]. If UE is in CM-CONNECTED state, the (R</w:t>
      </w:r>
      <w:proofErr w:type="gramStart"/>
      <w:r>
        <w:t>)AN</w:t>
      </w:r>
      <w:proofErr w:type="gramEnd"/>
      <w:r>
        <w:t xml:space="preserve"> can forward the Registration Request message to the AMF based on the N2 connection of the UE.</w:t>
      </w:r>
    </w:p>
    <w:p w14:paraId="101369BD" w14:textId="77777777" w:rsidR="00C3673A" w:rsidRDefault="00C3673A" w:rsidP="00C3673A">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14:paraId="53CC3759" w14:textId="77777777" w:rsidR="00C3673A" w:rsidRDefault="00C3673A" w:rsidP="00C3673A">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described in step 1) and [LTE-M Indication]</w:t>
      </w:r>
      <w:r>
        <w:t>.</w:t>
      </w:r>
    </w:p>
    <w:p w14:paraId="5C743A4E" w14:textId="77777777" w:rsidR="00C3673A" w:rsidRDefault="00C3673A" w:rsidP="00C3673A">
      <w:pPr>
        <w:pStyle w:val="B1"/>
      </w:pPr>
      <w:r>
        <w:lastRenderedPageBreak/>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71EDAE88" w14:textId="77777777" w:rsidR="00C3673A" w:rsidRDefault="00C3673A" w:rsidP="00C3673A">
      <w:pPr>
        <w:pStyle w:val="B1"/>
      </w:pPr>
      <w:r>
        <w:tab/>
        <w:t xml:space="preserve">When NG-RAN is used, the N2 parameters shall also include the Establishment cause and IAB-Indication if the indication is received in </w:t>
      </w:r>
      <w:proofErr w:type="gramStart"/>
      <w:r>
        <w:t>AN</w:t>
      </w:r>
      <w:proofErr w:type="gramEnd"/>
      <w:r>
        <w:t xml:space="preserve"> parameters in step 1.</w:t>
      </w:r>
    </w:p>
    <w:p w14:paraId="464D7C56" w14:textId="77777777" w:rsidR="00C3673A" w:rsidRDefault="00C3673A" w:rsidP="00C3673A">
      <w:pPr>
        <w:pStyle w:val="B1"/>
        <w:rPr>
          <w:rFonts w:eastAsiaTheme="minorEastAsia"/>
        </w:rPr>
      </w:pPr>
      <w:r>
        <w:tab/>
        <w:t xml:space="preserve">Mapping </w:t>
      </w:r>
      <w:proofErr w:type="gramStart"/>
      <w:r>
        <w:t>Of</w:t>
      </w:r>
      <w:proofErr w:type="gramEnd"/>
      <w:r>
        <w:t xml:space="preserve"> Requested NSSAI is provided only if available.</w:t>
      </w:r>
    </w:p>
    <w:p w14:paraId="25A7BC7F" w14:textId="77777777" w:rsidR="00C3673A" w:rsidRDefault="00C3673A" w:rsidP="00C3673A">
      <w:pPr>
        <w:pStyle w:val="B1"/>
        <w:rPr>
          <w:lang w:eastAsia="zh-CN"/>
        </w:rPr>
      </w:pPr>
      <w:r>
        <w:tab/>
        <w:t>If the Registration type indicated by the UE is Periodic Registration Update, then steps 4 to 19 may be omitted.</w:t>
      </w:r>
    </w:p>
    <w:p w14:paraId="2EF71207" w14:textId="77777777" w:rsidR="00C3673A" w:rsidRDefault="00C3673A" w:rsidP="00C3673A">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77B71BB" w14:textId="77777777" w:rsidR="00C3673A" w:rsidRDefault="00C3673A" w:rsidP="00C3673A">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14:paraId="35C6EEF2" w14:textId="77777777" w:rsidR="00C3673A" w:rsidRDefault="00C3673A" w:rsidP="00C3673A">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2BC995DA" w14:textId="77777777" w:rsidR="00C3673A" w:rsidRDefault="00C3673A" w:rsidP="00C3673A">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F86A129" w14:textId="77777777" w:rsidR="00C3673A" w:rsidRDefault="00C3673A" w:rsidP="00C3673A">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AE1A15A" w14:textId="77777777" w:rsidR="00C3673A" w:rsidRDefault="00C3673A" w:rsidP="00C3673A">
      <w:pPr>
        <w:pStyle w:val="B1"/>
        <w:rPr>
          <w:lang w:eastAsia="zh-CN"/>
        </w:rPr>
      </w:pPr>
      <w:r>
        <w:rPr>
          <w:lang w:eastAsia="zh-CN"/>
        </w:rPr>
        <w:tab/>
        <w:t>If the UE has included a UE Radio Capability ID in step 1 and the AMF supports RACS, the AMF stores the Radio Capability ID in UE context.</w:t>
      </w:r>
    </w:p>
    <w:p w14:paraId="5CF7AC1F" w14:textId="77777777" w:rsidR="00C3673A" w:rsidRDefault="00C3673A" w:rsidP="00C3673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4930478" w14:textId="77777777" w:rsidR="00C3673A" w:rsidRDefault="00C3673A" w:rsidP="00C3673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71F35F4" w14:textId="77777777" w:rsidR="00C3673A" w:rsidRDefault="00C3673A" w:rsidP="00C3673A">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43659A9F" w14:textId="77777777" w:rsidR="00C3673A" w:rsidRDefault="00C3673A" w:rsidP="00C3673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BE99C75" w14:textId="77777777" w:rsidR="00C3673A" w:rsidRDefault="00C3673A" w:rsidP="00C3673A">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23EE0D" w14:textId="77777777" w:rsidR="00C3673A" w:rsidRDefault="00C3673A" w:rsidP="00C3673A">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w:t>
      </w:r>
      <w:r>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Context Response also includes the MO Exception Data Counter.</w:t>
      </w:r>
    </w:p>
    <w:p w14:paraId="49702F61" w14:textId="77777777" w:rsidR="00C3673A" w:rsidRDefault="00C3673A" w:rsidP="00C3673A">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FD68117" w14:textId="77777777" w:rsidR="00C3673A" w:rsidRDefault="00C3673A" w:rsidP="00C3673A">
      <w:pPr>
        <w:pStyle w:val="B1"/>
      </w:pPr>
      <w:r>
        <w:tab/>
        <w:t>For inter PLMN mobility, UE Context information includes HPLMN S-NSSAIs corresponding to the Allowed NSSAI for each Access Type, without Allowed NSSAI of old PLMN.</w:t>
      </w:r>
    </w:p>
    <w:p w14:paraId="13233BEE" w14:textId="77777777" w:rsidR="00C3673A" w:rsidRDefault="00C3673A" w:rsidP="00C3673A">
      <w:pPr>
        <w:pStyle w:val="NO"/>
      </w:pPr>
      <w:r>
        <w:t>NOTE 5:</w:t>
      </w:r>
      <w:r>
        <w:tab/>
        <w:t>The new AMF Sets the indication that the UE is validated according to step 9a, if the new AMF has performed successful UE authentication after previous integrity check failure in the old AMF.</w:t>
      </w:r>
    </w:p>
    <w:p w14:paraId="49BED494" w14:textId="77777777" w:rsidR="00C3673A" w:rsidRDefault="00C3673A" w:rsidP="00C3673A">
      <w:pPr>
        <w:pStyle w:val="NO"/>
      </w:pPr>
      <w:r>
        <w:t>NOTE 6:</w:t>
      </w:r>
      <w:r>
        <w:tab/>
        <w:t>The NF consumers do not need to subscribe for the events once again with the new AMF after the UE is successfully registered with the new AMF.</w:t>
      </w:r>
    </w:p>
    <w:p w14:paraId="38EE17AB" w14:textId="77777777" w:rsidR="00C3673A" w:rsidRDefault="00C3673A" w:rsidP="00C3673A">
      <w:pPr>
        <w:pStyle w:val="B1"/>
        <w:rPr>
          <w:rFonts w:eastAsiaTheme="minorEastAsia"/>
        </w:rPr>
      </w:pPr>
      <w:r>
        <w:tab/>
        <w:t>If the new AMF has already received UE contexts from the old AMF during handover procedure, then step 4</w:t>
      </w:r>
      <w:proofErr w:type="gramStart"/>
      <w:r>
        <w:t>,5</w:t>
      </w:r>
      <w:proofErr w:type="gramEnd"/>
      <w:r>
        <w:t xml:space="preserve"> and 10 shall be skipped.</w:t>
      </w:r>
    </w:p>
    <w:p w14:paraId="210ED629" w14:textId="77777777" w:rsidR="00C3673A" w:rsidRDefault="00C3673A" w:rsidP="00C3673A">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13AB0F8" w14:textId="77777777" w:rsidR="00C3673A" w:rsidRDefault="00C3673A" w:rsidP="00C3673A">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3A3FE46" w14:textId="77777777" w:rsidR="00C3673A" w:rsidRDefault="00C3673A" w:rsidP="00C3673A">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55E97A6" w14:textId="77777777" w:rsidR="00C3673A" w:rsidRDefault="00C3673A" w:rsidP="00C3673A">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28EC9B70" w14:textId="77777777" w:rsidR="00C3673A" w:rsidRDefault="00C3673A" w:rsidP="00C3673A">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813F341" w14:textId="77777777" w:rsidR="00C3673A" w:rsidRDefault="00C3673A" w:rsidP="00C3673A">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067B6BD" w14:textId="77777777" w:rsidR="00C3673A" w:rsidRDefault="00C3673A" w:rsidP="00C3673A">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35DA5E5B" w14:textId="77777777" w:rsidR="00C3673A" w:rsidRDefault="00C3673A" w:rsidP="00C3673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5629FE7" w14:textId="77777777" w:rsidR="00C3673A" w:rsidRDefault="00C3673A" w:rsidP="00C3673A">
      <w:pPr>
        <w:pStyle w:val="NO"/>
      </w:pPr>
      <w:r>
        <w:t>NOTE 7:</w:t>
      </w:r>
      <w:r>
        <w:tab/>
        <w:t>The new AMF can determine if a PDU Session is used for emergency service by checking whether the DNN matches the emergency DNN.</w:t>
      </w:r>
    </w:p>
    <w:p w14:paraId="039D2867" w14:textId="77777777" w:rsidR="00C3673A" w:rsidRDefault="00C3673A" w:rsidP="00C3673A">
      <w:pPr>
        <w:pStyle w:val="B1"/>
        <w:rPr>
          <w:lang w:eastAsia="zh-CN"/>
        </w:rPr>
      </w:pPr>
      <w:r>
        <w:rPr>
          <w:lang w:eastAsia="zh-CN"/>
        </w:rPr>
        <w:tab/>
        <w:t xml:space="preserve">If old AMF holds information about AM Policy Association and the information about UE Policy Association (i.e. the Policy Control Request Trigger for updating UE Policy as defined in TS 23.503 [20]), the old AMF </w:t>
      </w:r>
      <w:r>
        <w:rPr>
          <w:lang w:eastAsia="zh-CN"/>
        </w:rPr>
        <w:lastRenderedPageBreak/>
        <w:t>includes the information about the AM Policy Association, the UE Policy Association and PCF ID. In the roaming case, V-PCF ID and H-PCF ID are included.</w:t>
      </w:r>
    </w:p>
    <w:p w14:paraId="3F23B5D5" w14:textId="77777777" w:rsidR="00C3673A" w:rsidRDefault="00C3673A" w:rsidP="00C3673A">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80391FB" w14:textId="77777777" w:rsidR="00C3673A" w:rsidRDefault="00C3673A" w:rsidP="00C3673A">
      <w:pPr>
        <w:pStyle w:val="B1"/>
      </w:pPr>
      <w:r>
        <w:tab/>
        <w:t>During inter PLMN mobility, the handling of the UE Radio Capability ID in the new AMF is as defined in TS 23.501 [2].</w:t>
      </w:r>
    </w:p>
    <w:p w14:paraId="1C042FB7" w14:textId="77777777" w:rsidR="00C3673A" w:rsidRDefault="00C3673A" w:rsidP="00C3673A">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67A737AD" w14:textId="77777777" w:rsidR="00C3673A" w:rsidRDefault="00C3673A" w:rsidP="00C3673A">
      <w:pPr>
        <w:pStyle w:val="B1"/>
        <w:rPr>
          <w:lang w:eastAsia="zh-CN"/>
        </w:rPr>
      </w:pPr>
      <w:r>
        <w:rPr>
          <w:lang w:eastAsia="zh-CN"/>
        </w:rPr>
        <w:t>6.</w:t>
      </w:r>
      <w:r>
        <w:rPr>
          <w:lang w:eastAsia="zh-CN"/>
        </w:rPr>
        <w:tab/>
        <w:t>[Conditional] new AMF to UE: Identity Request ().</w:t>
      </w:r>
    </w:p>
    <w:p w14:paraId="150FCA88" w14:textId="77777777" w:rsidR="00C3673A" w:rsidRDefault="00C3673A" w:rsidP="00C3673A">
      <w:pPr>
        <w:pStyle w:val="B1"/>
        <w:rPr>
          <w:lang w:eastAsia="en-GB"/>
        </w:rPr>
      </w:pPr>
      <w:r>
        <w:tab/>
        <w:t>If the SUCI is not provided by the UE nor retrieved from the old AMF the Identity Request procedure is initiated by AMF sending an Identity Request message to the UE</w:t>
      </w:r>
      <w:r>
        <w:rPr>
          <w:rFonts w:eastAsia="맑은 고딕"/>
        </w:rPr>
        <w:t xml:space="preserve"> </w:t>
      </w:r>
      <w:r>
        <w:t>requesting the SUCI.</w:t>
      </w:r>
    </w:p>
    <w:p w14:paraId="19D97F5A" w14:textId="77777777" w:rsidR="00C3673A" w:rsidRDefault="00C3673A" w:rsidP="00C3673A">
      <w:pPr>
        <w:pStyle w:val="B1"/>
        <w:rPr>
          <w:lang w:eastAsia="zh-CN"/>
        </w:rPr>
      </w:pPr>
      <w:r>
        <w:rPr>
          <w:lang w:eastAsia="zh-CN"/>
        </w:rPr>
        <w:t>7.</w:t>
      </w:r>
      <w:r>
        <w:rPr>
          <w:lang w:eastAsia="zh-CN"/>
        </w:rPr>
        <w:tab/>
        <w:t>[Conditional] UE to new AMF: Identity Response ().</w:t>
      </w:r>
    </w:p>
    <w:p w14:paraId="47F75F29" w14:textId="77777777" w:rsidR="00C3673A" w:rsidRDefault="00C3673A" w:rsidP="00C3673A">
      <w:pPr>
        <w:pStyle w:val="B1"/>
        <w:rPr>
          <w:lang w:eastAsia="en-GB"/>
        </w:rPr>
      </w:pPr>
      <w:r>
        <w:tab/>
        <w:t>The UE responds with an Identity Response message including the SUCI.</w:t>
      </w:r>
      <w:r>
        <w:rPr>
          <w:rFonts w:eastAsia="맑은 고딕"/>
        </w:rPr>
        <w:t xml:space="preserve"> </w:t>
      </w:r>
      <w:r>
        <w:t>The UE derives the SUCI by using the provisioned public key of the HPLMN, as specified in TS 33.501 [15].</w:t>
      </w:r>
    </w:p>
    <w:p w14:paraId="780A7BF6" w14:textId="77777777" w:rsidR="00C3673A" w:rsidRDefault="00C3673A" w:rsidP="00C3673A">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454284ED" w14:textId="77777777" w:rsidR="00C3673A" w:rsidRDefault="00C3673A" w:rsidP="00C3673A">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3F25BFB" w14:textId="77777777" w:rsidR="00C3673A" w:rsidRDefault="00C3673A" w:rsidP="00C3673A">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BF6488" w14:textId="77777777" w:rsidR="00C3673A" w:rsidRDefault="00C3673A" w:rsidP="00C3673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0807FAA" w14:textId="77777777" w:rsidR="00C3673A" w:rsidRDefault="00C3673A" w:rsidP="00C3673A">
      <w:pPr>
        <w:pStyle w:val="B1"/>
      </w:pPr>
      <w:r>
        <w:tab/>
        <w:t>Once the UE has been authenticated the AUSF provides relevant security related information to the AMF. If the AMF provided a SUCI to AUSF, the AUSF shall return the SUPI to AMF only after the authentication is successful.</w:t>
      </w:r>
    </w:p>
    <w:p w14:paraId="5CAE5075" w14:textId="77777777" w:rsidR="00C3673A" w:rsidRDefault="00C3673A" w:rsidP="00C3673A">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6517F15" w14:textId="77777777" w:rsidR="00C3673A" w:rsidRDefault="00C3673A" w:rsidP="00C3673A">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1F85211F" w14:textId="77777777" w:rsidR="00C3673A" w:rsidRDefault="00C3673A" w:rsidP="00C3673A">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51546998" w14:textId="77777777" w:rsidR="00C3673A" w:rsidRDefault="00C3673A" w:rsidP="00C3673A">
      <w:pPr>
        <w:pStyle w:val="B1"/>
        <w:rPr>
          <w:lang w:eastAsia="en-GB"/>
        </w:rPr>
      </w:pPr>
      <w:r>
        <w:t>9c.</w:t>
      </w:r>
      <w:r>
        <w:tab/>
        <w:t>The AMF initiates NGAP procedure to provide the 5G-</w:t>
      </w:r>
      <w:proofErr w:type="gramStart"/>
      <w:r>
        <w:t>AN</w:t>
      </w:r>
      <w:proofErr w:type="gramEnd"/>
      <w:r>
        <w:t xml:space="preserve">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w:t>
      </w:r>
      <w:proofErr w:type="gramStart"/>
      <w:r>
        <w:t>AN</w:t>
      </w:r>
      <w:proofErr w:type="gramEnd"/>
      <w:r>
        <w:t xml:space="preserve"> with Tracing Requirements in the NGAP procedure.</w:t>
      </w:r>
    </w:p>
    <w:p w14:paraId="2E63C310" w14:textId="77777777" w:rsidR="00C3673A" w:rsidRDefault="00C3673A" w:rsidP="00C3673A">
      <w:pPr>
        <w:pStyle w:val="B1"/>
      </w:pPr>
      <w:r>
        <w:lastRenderedPageBreak/>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 UE as described in TS 33.501 [15].</w:t>
      </w:r>
    </w:p>
    <w:p w14:paraId="443F044B" w14:textId="77777777" w:rsidR="00C3673A" w:rsidRDefault="00C3673A" w:rsidP="00C3673A">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40949606" w14:textId="77777777" w:rsidR="00C3673A" w:rsidRDefault="00C3673A" w:rsidP="00C3673A">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1F4C49C9" w14:textId="77777777" w:rsidR="00C3673A" w:rsidRDefault="00C3673A" w:rsidP="00C3673A">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4CB7632F" w14:textId="77777777" w:rsidR="00C3673A" w:rsidRDefault="00C3673A" w:rsidP="00C3673A">
      <w:pPr>
        <w:pStyle w:val="B1"/>
        <w:rPr>
          <w:lang w:eastAsia="zh-CN"/>
        </w:rPr>
      </w:pPr>
      <w:r>
        <w:rPr>
          <w:lang w:eastAsia="zh-CN"/>
        </w:rPr>
        <w:tab/>
        <w:t>The new AMF determines the PDU Session(s) that cannot be supported in the new Registration Area in the cases below:</w:t>
      </w:r>
    </w:p>
    <w:p w14:paraId="3264E0A3" w14:textId="77777777" w:rsidR="00C3673A" w:rsidRDefault="00C3673A" w:rsidP="00C3673A">
      <w:pPr>
        <w:pStyle w:val="B2"/>
        <w:rPr>
          <w:lang w:eastAsia="zh-CN"/>
        </w:rPr>
      </w:pPr>
      <w:r>
        <w:rPr>
          <w:lang w:eastAsia="zh-CN"/>
        </w:rPr>
        <w:t>-</w:t>
      </w:r>
      <w:r>
        <w:rPr>
          <w:lang w:eastAsia="zh-CN"/>
        </w:rPr>
        <w:tab/>
        <w:t>If one or more of the S-NSSAIs used in the old Registration Area cannot be served in the target Registration Area.</w:t>
      </w:r>
    </w:p>
    <w:p w14:paraId="630A8988" w14:textId="77777777" w:rsidR="00C3673A" w:rsidRDefault="00C3673A" w:rsidP="00C3673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64B08B7" w14:textId="77777777" w:rsidR="00C3673A" w:rsidRDefault="00C3673A" w:rsidP="00C3673A">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279A13F2" w14:textId="77777777" w:rsidR="00C3673A" w:rsidRDefault="00C3673A" w:rsidP="00C3673A">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CFBFEFB" w14:textId="77777777" w:rsidR="00C3673A" w:rsidRDefault="00C3673A" w:rsidP="00C3673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A71DBBE" w14:textId="77777777" w:rsidR="00C3673A" w:rsidRDefault="00C3673A" w:rsidP="00C3673A">
      <w:pPr>
        <w:pStyle w:val="B1"/>
        <w:rPr>
          <w:lang w:eastAsia="zh-CN"/>
        </w:rPr>
      </w:pPr>
      <w:r>
        <w:rPr>
          <w:lang w:eastAsia="zh-CN"/>
        </w:rPr>
        <w:t>11.</w:t>
      </w:r>
      <w:r>
        <w:rPr>
          <w:lang w:eastAsia="zh-CN"/>
        </w:rPr>
        <w:tab/>
        <w:t>[Conditional] new AMF to UE: Identity Request/Response (PEI).</w:t>
      </w:r>
    </w:p>
    <w:p w14:paraId="0D07EBD5" w14:textId="77777777" w:rsidR="00C3673A" w:rsidRDefault="00C3673A" w:rsidP="00C3673A">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3EEFBC3" w14:textId="77777777" w:rsidR="00C3673A" w:rsidRDefault="00C3673A" w:rsidP="00C3673A">
      <w:pPr>
        <w:pStyle w:val="B1"/>
        <w:rPr>
          <w:lang w:eastAsia="zh-CN"/>
        </w:rPr>
      </w:pPr>
      <w:r>
        <w:tab/>
        <w:t>For an Emergency Registration, the UE may have included the PEI in the Registration Request. If so, the PEI retrieval is skipped.</w:t>
      </w:r>
    </w:p>
    <w:p w14:paraId="023D0FDB" w14:textId="77777777" w:rsidR="00C3673A" w:rsidRDefault="00C3673A" w:rsidP="00C3673A">
      <w:pPr>
        <w:pStyle w:val="B1"/>
        <w:rPr>
          <w:lang w:eastAsia="zh-CN"/>
        </w:rPr>
      </w:pPr>
      <w:r>
        <w:rPr>
          <w:lang w:eastAsia="zh-CN"/>
        </w:rPr>
        <w:tab/>
        <w:t>If the UE supports RACS as indicated in UE MM Core Network Capability, the AMF shall use the PEI of the UE to obtain the IMEI/TAC for the purpose of RACS operation.</w:t>
      </w:r>
    </w:p>
    <w:p w14:paraId="7B95F7E2" w14:textId="77777777" w:rsidR="00C3673A" w:rsidRDefault="00C3673A" w:rsidP="00C3673A">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3538334" w14:textId="77777777" w:rsidR="00C3673A" w:rsidRDefault="00C3673A" w:rsidP="00C3673A">
      <w:pPr>
        <w:pStyle w:val="B1"/>
        <w:rPr>
          <w:lang w:eastAsia="zh-CN"/>
        </w:rPr>
      </w:pPr>
      <w:r>
        <w:rPr>
          <w:lang w:eastAsia="zh-CN"/>
        </w:rPr>
        <w:tab/>
        <w:t>The PEI check is performed as described in clause 4.7.</w:t>
      </w:r>
    </w:p>
    <w:p w14:paraId="75DD343C" w14:textId="77777777" w:rsidR="00C3673A" w:rsidRDefault="00C3673A" w:rsidP="00C3673A">
      <w:pPr>
        <w:pStyle w:val="B1"/>
        <w:rPr>
          <w:lang w:eastAsia="en-GB"/>
        </w:rPr>
      </w:pPr>
      <w:r>
        <w:rPr>
          <w:lang w:eastAsia="zh-CN"/>
        </w:rPr>
        <w:tab/>
      </w:r>
      <w:r>
        <w:t>For an Emergency Registration, if the PEI is blocked, operator policies determine whether the Emergency Registration procedure continues or is stopped.</w:t>
      </w:r>
    </w:p>
    <w:p w14:paraId="4229D38A" w14:textId="77777777" w:rsidR="00C3673A" w:rsidRDefault="00C3673A" w:rsidP="00C3673A">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9A524C8" w14:textId="77777777" w:rsidR="00C3673A" w:rsidRDefault="00C3673A" w:rsidP="00C3673A">
      <w:pPr>
        <w:pStyle w:val="B1"/>
        <w:rPr>
          <w:lang w:eastAsia="en-GB"/>
        </w:rPr>
      </w:pPr>
      <w:r>
        <w:rPr>
          <w:lang w:eastAsia="zh-CN"/>
        </w:rPr>
        <w:tab/>
      </w:r>
      <w:r>
        <w:t>The AMF selects a UDM as described in clause 6.3.8 of TS 23.501 [2].</w:t>
      </w:r>
    </w:p>
    <w:p w14:paraId="2F80E9B8" w14:textId="77777777" w:rsidR="00C3673A" w:rsidRDefault="00C3673A" w:rsidP="00C3673A">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w:t>
      </w:r>
      <w:r>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F93023E" w14:textId="77777777" w:rsidR="00C3673A" w:rsidRDefault="00C3673A" w:rsidP="00C3673A">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5CA12E3" w14:textId="77777777" w:rsidR="00C3673A" w:rsidRDefault="00C3673A" w:rsidP="00C3673A">
      <w:pPr>
        <w:pStyle w:val="B1"/>
      </w:pPr>
      <w:r>
        <w:tab/>
        <w:t>During initial Registration, if the AMF and UE supports SRVCC from NG-RAN to UTRAN the AMF provides UDM with the UE SRVCC capability.</w:t>
      </w:r>
    </w:p>
    <w:p w14:paraId="74436CCC" w14:textId="77777777" w:rsidR="00C3673A" w:rsidRDefault="00C3673A" w:rsidP="00C3673A">
      <w:pPr>
        <w:pStyle w:val="B1"/>
      </w:pPr>
      <w:r>
        <w:tab/>
        <w:t>If the AMF determines that only the UE SRVCC capability has changed, the AMF sends UE SRVCC capability to the UDM.</w:t>
      </w:r>
    </w:p>
    <w:p w14:paraId="59B1C23F" w14:textId="77777777" w:rsidR="00C3673A" w:rsidRDefault="00C3673A" w:rsidP="00C3673A">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375D9B5" w14:textId="77777777" w:rsidR="00C3673A" w:rsidRDefault="00C3673A" w:rsidP="00C3673A">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B2DC108" w14:textId="77777777" w:rsidR="00C3673A" w:rsidRDefault="00C3673A" w:rsidP="00C3673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553264D" w14:textId="77777777" w:rsidR="00C3673A" w:rsidRDefault="00C3673A" w:rsidP="00C3673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1F11C02" w14:textId="77777777" w:rsidR="00C3673A" w:rsidRDefault="00C3673A" w:rsidP="00C3673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9CC4FDF" w14:textId="77777777" w:rsidR="00C3673A" w:rsidRDefault="00C3673A" w:rsidP="00C3673A">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7E20DB00" w14:textId="77777777" w:rsidR="00C3673A" w:rsidRDefault="00C3673A" w:rsidP="00C3673A">
      <w:pPr>
        <w:pStyle w:val="B1"/>
        <w:rPr>
          <w:lang w:eastAsia="zh-CN"/>
        </w:rPr>
      </w:pPr>
      <w:r>
        <w:rPr>
          <w:lang w:eastAsia="zh-CN"/>
        </w:rPr>
        <w:lastRenderedPageBreak/>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4D7E89A8" w14:textId="77777777" w:rsidR="00C3673A" w:rsidRDefault="00C3673A" w:rsidP="00C3673A">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0A73D936" w14:textId="77777777" w:rsidR="00C3673A" w:rsidRDefault="00C3673A" w:rsidP="00C3673A">
      <w:pPr>
        <w:pStyle w:val="B1"/>
      </w:pPr>
      <w:r>
        <w:tab/>
        <w:t>The Access and Mobility Subscription data may include the NB-</w:t>
      </w:r>
      <w:proofErr w:type="spellStart"/>
      <w:r>
        <w:t>IoT</w:t>
      </w:r>
      <w:proofErr w:type="spellEnd"/>
      <w:r>
        <w:t xml:space="preserve"> UE Priority.</w:t>
      </w:r>
    </w:p>
    <w:p w14:paraId="1960A4AB" w14:textId="77777777" w:rsidR="00C3673A" w:rsidRDefault="00C3673A" w:rsidP="00C3673A">
      <w:pPr>
        <w:pStyle w:val="B1"/>
      </w:pPr>
      <w:r>
        <w:tab/>
        <w:t>The subscription data may contain Service Gap Time parameter. If received from the UDM, the AMF stores this Service Gap Time in the UE Context in AMF for the UE.</w:t>
      </w:r>
    </w:p>
    <w:p w14:paraId="2B99E281" w14:textId="77777777" w:rsidR="00C3673A" w:rsidRDefault="00C3673A" w:rsidP="00C3673A">
      <w:pPr>
        <w:pStyle w:val="B1"/>
      </w:pPr>
      <w:r>
        <w:tab/>
        <w:t>For an Emergency Registration in which the UE was not successfully authenticated, the AMF shall not register with the UDM.</w:t>
      </w:r>
    </w:p>
    <w:p w14:paraId="4993330C" w14:textId="77777777" w:rsidR="00C3673A" w:rsidRDefault="00C3673A" w:rsidP="00C3673A">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F1A3870" w14:textId="77777777" w:rsidR="00C3673A" w:rsidRDefault="00C3673A" w:rsidP="00C3673A">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BF3FBCE" w14:textId="77777777" w:rsidR="00C3673A" w:rsidRDefault="00C3673A" w:rsidP="00C3673A">
      <w:pPr>
        <w:pStyle w:val="B1"/>
        <w:rPr>
          <w:rFonts w:eastAsiaTheme="minorEastAsia"/>
        </w:rPr>
      </w:pPr>
      <w:r>
        <w:t>14d.</w:t>
      </w:r>
      <w: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7A0FBC83" w14:textId="77777777" w:rsidR="00C3673A" w:rsidRDefault="00C3673A" w:rsidP="00C3673A">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8BFF403" w14:textId="77777777" w:rsidR="00C3673A" w:rsidRDefault="00C3673A" w:rsidP="00C3673A">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700EBD6" w14:textId="77777777" w:rsidR="00C3673A" w:rsidRDefault="00C3673A" w:rsidP="00C3673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96434ED" w14:textId="77777777" w:rsidR="00C3673A" w:rsidRDefault="00C3673A" w:rsidP="00C3673A">
      <w:pPr>
        <w:pStyle w:val="B1"/>
      </w:pPr>
      <w:r>
        <w:tab/>
        <w:t>At the end of registration procedure, the AMF may initiate synchronization of event exposure subscriptions with the UDM if the AMF does not indicate unavailability of event exposure subscription in step 14a.</w:t>
      </w:r>
    </w:p>
    <w:p w14:paraId="244F4D2E" w14:textId="77777777" w:rsidR="00C3673A" w:rsidRDefault="00C3673A" w:rsidP="00C3673A">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11509277" w14:textId="77777777" w:rsidR="00C3673A" w:rsidRDefault="00C3673A" w:rsidP="00C3673A">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 </w:t>
      </w:r>
      <w:proofErr w:type="spellStart"/>
      <w:r>
        <w:t>Nudm_SDM_unsubscribe</w:t>
      </w:r>
      <w:proofErr w:type="spellEnd"/>
      <w:r>
        <w:t>.</w:t>
      </w:r>
    </w:p>
    <w:p w14:paraId="5B0F8DE9" w14:textId="77777777" w:rsidR="00C3673A" w:rsidRDefault="00C3673A" w:rsidP="00C3673A">
      <w:pPr>
        <w:pStyle w:val="B1"/>
        <w:rPr>
          <w:lang w:eastAsia="zh-CN"/>
        </w:rPr>
      </w:pPr>
      <w:r>
        <w:rPr>
          <w:lang w:eastAsia="zh-CN"/>
        </w:rPr>
        <w:t>15.</w:t>
      </w:r>
      <w:r>
        <w:rPr>
          <w:lang w:eastAsia="zh-CN"/>
        </w:rPr>
        <w:tab/>
        <w:t>If the AMF decides to initiate PCF communication, the AMF acts as follows.</w:t>
      </w:r>
    </w:p>
    <w:p w14:paraId="7EC403B3" w14:textId="77777777" w:rsidR="00C3673A" w:rsidRDefault="00C3673A" w:rsidP="00C3673A">
      <w:pPr>
        <w:pStyle w:val="B1"/>
        <w:rPr>
          <w:lang w:eastAsia="en-GB"/>
        </w:rPr>
      </w:pPr>
      <w:r>
        <w:rPr>
          <w:lang w:eastAsia="zh-CN"/>
        </w:rPr>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40CEE4FC" w14:textId="77777777" w:rsidR="00C3673A" w:rsidRDefault="00C3673A" w:rsidP="00C3673A">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C33743B" w14:textId="77777777" w:rsidR="00C3673A" w:rsidRDefault="00C3673A" w:rsidP="00C3673A">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14:paraId="3CFEEFB9" w14:textId="77777777" w:rsidR="00C3673A" w:rsidRDefault="00C3673A" w:rsidP="00C3673A">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 as defined in clause 4.16.2.1.2.</w:t>
      </w:r>
    </w:p>
    <w:p w14:paraId="1B3F6274" w14:textId="77777777" w:rsidR="00C3673A" w:rsidRDefault="00C3673A" w:rsidP="00C3673A">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the PCF shall provide the updated Mobility Restrictions to the AMF. If the subscription information includes Tracing Requirements, the AMF provides the PCF with Tracing Requirements.</w:t>
      </w:r>
    </w:p>
    <w:p w14:paraId="69B0B23D" w14:textId="77777777" w:rsidR="00C3673A" w:rsidRDefault="00C3673A" w:rsidP="00C3673A">
      <w:pPr>
        <w:pStyle w:val="B1"/>
        <w:rPr>
          <w:rFonts w:eastAsiaTheme="minorEastAsia"/>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AB2AD8B" w14:textId="77777777" w:rsidR="00C3673A" w:rsidRDefault="00C3673A" w:rsidP="00C3673A">
      <w:pPr>
        <w:pStyle w:val="B1"/>
        <w:rPr>
          <w:lang w:eastAsia="zh-CN"/>
        </w:rPr>
      </w:pPr>
      <w:r>
        <w:rPr>
          <w:lang w:eastAsia="zh-CN"/>
        </w:rPr>
        <w:tab/>
        <w:t>If the PCF supports DNN replacement, the PCF provides the AMF with triggers for DNN replacement.</w:t>
      </w:r>
    </w:p>
    <w:p w14:paraId="73B89019" w14:textId="77777777" w:rsidR="00C3673A" w:rsidRDefault="00C3673A" w:rsidP="00C3673A">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0A7D10C9" w14:textId="77777777" w:rsidR="00C3673A" w:rsidRDefault="00C3673A" w:rsidP="00C3673A">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AF9B2AD" w14:textId="77777777" w:rsidR="00C3673A" w:rsidRDefault="00C3673A" w:rsidP="00C3673A">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584897DF" w14:textId="77777777" w:rsidR="00C3673A" w:rsidRDefault="00C3673A" w:rsidP="00C3673A">
      <w:pPr>
        <w:pStyle w:val="B2"/>
        <w:rPr>
          <w:lang w:eastAsia="en-GB"/>
        </w:rPr>
      </w:pPr>
      <w:r>
        <w:rPr>
          <w:lang w:eastAsia="zh-CN"/>
        </w:rPr>
        <w:t>-</w:t>
      </w:r>
      <w:r>
        <w:rPr>
          <w:lang w:eastAsia="zh-CN"/>
        </w:rPr>
        <w:tab/>
      </w:r>
      <w:r>
        <w:t xml:space="preserve">If the List </w:t>
      </w:r>
      <w:proofErr w:type="gramStart"/>
      <w:r>
        <w:t>Of PDU Sessions To</w:t>
      </w:r>
      <w:proofErr w:type="gramEnd"/>
      <w:r>
        <w:t xml:space="preserve">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Session is activated, the AS layer in the UE indicates it to the NAS layer.</w:t>
      </w:r>
    </w:p>
    <w:p w14:paraId="73F73E1E" w14:textId="77777777" w:rsidR="00C3673A" w:rsidRDefault="00C3673A" w:rsidP="00C3673A">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F170B9E" w14:textId="77777777" w:rsidR="00C3673A" w:rsidRDefault="00C3673A" w:rsidP="00C3673A">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62259D04" w14:textId="77777777" w:rsidR="00C3673A" w:rsidRDefault="00C3673A" w:rsidP="00C3673A">
      <w:pPr>
        <w:pStyle w:val="NO"/>
        <w:rPr>
          <w:lang w:eastAsia="en-GB"/>
        </w:rPr>
      </w:pPr>
      <w:r>
        <w:lastRenderedPageBreak/>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58057C97" w14:textId="77777777" w:rsidR="00C3673A" w:rsidRDefault="00C3673A" w:rsidP="00C3673A">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5899A66" w14:textId="77777777" w:rsidR="00C3673A" w:rsidRDefault="00C3673A" w:rsidP="00C3673A">
      <w:pPr>
        <w:pStyle w:val="B1"/>
      </w:pPr>
      <w:r>
        <w:tab/>
        <w:t xml:space="preserve">The AMF invokes the </w:t>
      </w:r>
      <w:proofErr w:type="spellStart"/>
      <w:r>
        <w:t>Nsmf_PDUSession_ReleaseSMContext</w:t>
      </w:r>
      <w:proofErr w:type="spellEnd"/>
      <w:r>
        <w:t xml:space="preserve"> service operation towards the SMF in the following scenario:</w:t>
      </w:r>
    </w:p>
    <w:p w14:paraId="6AF52A52" w14:textId="77777777" w:rsidR="00C3673A" w:rsidRDefault="00C3673A" w:rsidP="00C3673A">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5A6581E0" w14:textId="77777777" w:rsidR="00C3673A" w:rsidRDefault="00C3673A" w:rsidP="00C3673A">
      <w:pPr>
        <w:pStyle w:val="B1"/>
        <w:rPr>
          <w:lang w:eastAsia="en-GB"/>
        </w:rPr>
      </w:pPr>
      <w:r>
        <w:tab/>
        <w:t>If the serving AMF is changed, the new AMF shall wait until step 18 is finished with all the SMFs associated with the UE. Otherwise, steps 19 to 22 can continue in parallel to this step.</w:t>
      </w:r>
    </w:p>
    <w:p w14:paraId="03345269" w14:textId="77777777" w:rsidR="00C3673A" w:rsidRDefault="00C3673A" w:rsidP="00C3673A">
      <w:pPr>
        <w:pStyle w:val="B1"/>
      </w:pPr>
      <w:r>
        <w:t>18.</w:t>
      </w:r>
      <w:r>
        <w:tab/>
        <w:t>[Conditional] If the new AMF and the old AMF are in the same PLMN, the new AMF sends a UE Context Modification Request to N3IWF/TNGF/W-AGF as specified in TS 29.413 [64].</w:t>
      </w:r>
    </w:p>
    <w:p w14:paraId="094A2611" w14:textId="77777777" w:rsidR="00C3673A" w:rsidRDefault="00C3673A" w:rsidP="00C3673A">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CA31C30" w14:textId="77777777" w:rsidR="00C3673A" w:rsidRDefault="00C3673A" w:rsidP="00C3673A">
      <w:pPr>
        <w:pStyle w:val="B1"/>
      </w:pPr>
      <w:r>
        <w:t>19.</w:t>
      </w:r>
      <w:r>
        <w:tab/>
        <w:t>N3IWF/TNGF/W-AGF sends a UE Context Modification Response to the new AMF.</w:t>
      </w:r>
    </w:p>
    <w:p w14:paraId="187D4F3F" w14:textId="77777777" w:rsidR="00C3673A" w:rsidRDefault="00C3673A" w:rsidP="00C3673A">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1A55EB25" w14:textId="77777777" w:rsidR="00C3673A" w:rsidRDefault="00C3673A" w:rsidP="00C3673A">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6D2ABA50" w14:textId="77777777" w:rsidR="00C3673A" w:rsidRDefault="00C3673A" w:rsidP="00C3673A">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1B3A8108" w14:textId="77777777" w:rsidR="00C3673A" w:rsidRDefault="00C3673A" w:rsidP="00C3673A">
      <w:pPr>
        <w:pStyle w:val="B1"/>
        <w:rPr>
          <w:lang w:eastAsia="zh-CN"/>
        </w:rPr>
      </w:pPr>
      <w:r>
        <w:rPr>
          <w:lang w:eastAsia="zh-CN"/>
        </w:rPr>
        <w:t>20a.</w:t>
      </w:r>
      <w:r>
        <w:rPr>
          <w:lang w:eastAsia="zh-CN"/>
        </w:rPr>
        <w:tab/>
        <w:t>Void.</w:t>
      </w:r>
    </w:p>
    <w:p w14:paraId="2E74CE06" w14:textId="77777777" w:rsidR="00C3673A" w:rsidRDefault="00C3673A" w:rsidP="00C3673A">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p>
    <w:p w14:paraId="521085E9" w14:textId="77777777" w:rsidR="00C3673A" w:rsidRDefault="00C3673A" w:rsidP="00C3673A">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EEE0B4B" w14:textId="77777777" w:rsidR="00C3673A" w:rsidRDefault="00C3673A" w:rsidP="00C3673A">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D34194E" w14:textId="77777777" w:rsidR="00C3673A" w:rsidRDefault="00C3673A" w:rsidP="00C3673A">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02BBB61B" w14:textId="77777777" w:rsidR="00C3673A" w:rsidRDefault="00C3673A" w:rsidP="00C3673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645EB85" w14:textId="77777777" w:rsidR="00C3673A" w:rsidRDefault="00C3673A" w:rsidP="00C3673A">
      <w:pPr>
        <w:pStyle w:val="B1"/>
      </w:pPr>
      <w:r>
        <w:tab/>
        <w:t>If no S-NSSAI can be provided in the Allowed NSSAI because:</w:t>
      </w:r>
    </w:p>
    <w:p w14:paraId="7369329E" w14:textId="77777777" w:rsidR="00C3673A" w:rsidRDefault="00C3673A" w:rsidP="00C3673A">
      <w:pPr>
        <w:pStyle w:val="B2"/>
      </w:pPr>
      <w:r>
        <w:t>-</w:t>
      </w:r>
      <w:r>
        <w:tab/>
      </w:r>
      <w:proofErr w:type="gramStart"/>
      <w:r>
        <w:t>all</w:t>
      </w:r>
      <w:proofErr w:type="gramEnd"/>
      <w:r>
        <w:t xml:space="preserve"> the S-NSSAI(s) in the Requested NSSAI are to be subject to Network Slice-Specific Authentication and Authorization; or</w:t>
      </w:r>
    </w:p>
    <w:p w14:paraId="25C7DE7F" w14:textId="77777777" w:rsidR="00C3673A" w:rsidRDefault="00C3673A" w:rsidP="00C3673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FAF74CA" w14:textId="77777777" w:rsidR="00C3673A" w:rsidRDefault="00C3673A" w:rsidP="00C3673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920749A" w14:textId="77777777" w:rsidR="00C3673A" w:rsidRDefault="00C3673A" w:rsidP="00C3673A">
      <w:pPr>
        <w:pStyle w:val="B1"/>
      </w:pPr>
      <w:r>
        <w:tab/>
        <w:t>The AMF stores the NB-</w:t>
      </w:r>
      <w:proofErr w:type="spellStart"/>
      <w:r>
        <w:t>IoT</w:t>
      </w:r>
      <w:proofErr w:type="spellEnd"/>
      <w:r>
        <w:t xml:space="preserve"> Priority retrieved in Step 14 and associates it to the 5G-S-TMSI allocated to the UE.</w:t>
      </w:r>
    </w:p>
    <w:p w14:paraId="3D25FE4E" w14:textId="77777777" w:rsidR="00C3673A" w:rsidRDefault="00C3673A" w:rsidP="00C3673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599BF50" w14:textId="77777777" w:rsidR="00C3673A" w:rsidRDefault="00C3673A" w:rsidP="00C3673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64D5D1F" w14:textId="77777777" w:rsidR="00C3673A" w:rsidRDefault="00C3673A" w:rsidP="00C3673A">
      <w:pPr>
        <w:pStyle w:val="B1"/>
      </w:pPr>
      <w:r>
        <w:tab/>
        <w:t>If the Registration Request message received over 3GPP access includes a Release Request indication, then:</w:t>
      </w:r>
    </w:p>
    <w:p w14:paraId="00FA27E3" w14:textId="77777777" w:rsidR="00C3673A" w:rsidRDefault="00C3673A" w:rsidP="00C3673A">
      <w:pPr>
        <w:pStyle w:val="B2"/>
      </w:pPr>
      <w:r>
        <w:t xml:space="preserve"> -</w:t>
      </w:r>
      <w:r>
        <w:tab/>
        <w:t>the AMF updates the UE context with any received Paging Restriction Information, then enforces it in the network triggered Service Request procedure as described in clause 4.2.3.3;</w:t>
      </w:r>
    </w:p>
    <w:p w14:paraId="17D8D6BB" w14:textId="77777777" w:rsidR="00C3673A" w:rsidRDefault="00C3673A" w:rsidP="00C3673A">
      <w:pPr>
        <w:pStyle w:val="B2"/>
      </w:pPr>
      <w:r>
        <w:lastRenderedPageBreak/>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74B27E4D" w14:textId="77777777" w:rsidR="00C3673A" w:rsidRDefault="00C3673A" w:rsidP="00C3673A">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EA4486B" w14:textId="77777777" w:rsidR="00C3673A" w:rsidRDefault="00C3673A" w:rsidP="00C3673A">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F7B1D70" w14:textId="77777777" w:rsidR="00C3673A" w:rsidRDefault="00C3673A" w:rsidP="00C3673A">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1255989" w14:textId="77777777" w:rsidR="00C3673A" w:rsidRDefault="00C3673A" w:rsidP="00C3673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0E89C63" w14:textId="77777777" w:rsidR="00C3673A" w:rsidRDefault="00C3673A" w:rsidP="00C3673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6C43D9B" w14:textId="77777777" w:rsidR="00C3673A" w:rsidRDefault="00C3673A" w:rsidP="00C3673A">
      <w:pPr>
        <w:pStyle w:val="B1"/>
      </w:pPr>
      <w:r>
        <w:tab/>
        <w:t>If the UE has indicated its support of the NSAG feature in the 5GMM Core Network Capability, the AMF includes, if available, the NSAG Information, defined in clause 5.15.14 of TS 23.501 [2].</w:t>
      </w:r>
    </w:p>
    <w:p w14:paraId="617C53A0" w14:textId="77777777" w:rsidR="00C3673A" w:rsidRDefault="00C3673A" w:rsidP="00C3673A">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79A1114A" w14:textId="77777777" w:rsidR="00C3673A" w:rsidRDefault="00C3673A" w:rsidP="00C3673A">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w:t>
      </w:r>
      <w:r>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32140DD" w14:textId="77777777" w:rsidR="00C3673A" w:rsidRDefault="00C3673A" w:rsidP="00C3673A">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DC2373A" w14:textId="77777777" w:rsidR="00C3673A" w:rsidRDefault="00C3673A" w:rsidP="00C3673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ECD76D9" w14:textId="77777777" w:rsidR="00C3673A" w:rsidRDefault="00C3673A" w:rsidP="00C3673A">
      <w:pPr>
        <w:pStyle w:val="B1"/>
      </w:pPr>
      <w:r>
        <w:tab/>
        <w:t>In the case of registration over non-3GPP access, the AMF Sets the IMS Voice over PS session supported Indication as described in clause 5.16.3.2a of TS 23.501 [2].</w:t>
      </w:r>
    </w:p>
    <w:p w14:paraId="6B55474F" w14:textId="77777777" w:rsidR="00C3673A" w:rsidRDefault="00C3673A" w:rsidP="00C3673A">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19D91CB" w14:textId="77777777" w:rsidR="00C3673A" w:rsidRDefault="00C3673A" w:rsidP="00C3673A">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4EEE865" w14:textId="77777777" w:rsidR="00C3673A" w:rsidRDefault="00C3673A" w:rsidP="00C3673A">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 TS 23.501 [2] in the 3GPP Access only if the Inclusion of NSSAI in RRC Connection Establishment Allowed indicates that it is allowed to do so.</w:t>
      </w:r>
    </w:p>
    <w:p w14:paraId="6C5647C0" w14:textId="77777777" w:rsidR="00C3673A" w:rsidRDefault="00C3673A" w:rsidP="00C3673A">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50B8184" w14:textId="77777777" w:rsidR="00C3673A" w:rsidRDefault="00C3673A" w:rsidP="00C3673A">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5748D07" w14:textId="77777777" w:rsidR="00C3673A" w:rsidRDefault="00C3673A" w:rsidP="00C3673A">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3532AD9" w14:textId="77777777" w:rsidR="00C3673A" w:rsidRDefault="00C3673A" w:rsidP="00C3673A">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689F907C" w14:textId="77777777" w:rsidR="00C3673A" w:rsidRDefault="00C3673A" w:rsidP="00C3673A">
      <w:pPr>
        <w:pStyle w:val="B1"/>
        <w:rPr>
          <w:lang w:eastAsia="zh-CN"/>
        </w:rPr>
      </w:pPr>
      <w:r>
        <w:rPr>
          <w:lang w:eastAsia="zh-CN"/>
        </w:rPr>
        <w:lastRenderedPageBreak/>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4C76D417" w14:textId="77777777" w:rsidR="00C3673A" w:rsidRDefault="00C3673A" w:rsidP="00C3673A">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05B3578B" w14:textId="77777777" w:rsidR="00C3673A" w:rsidRDefault="00C3673A" w:rsidP="00C3673A">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C321329" w14:textId="77777777" w:rsidR="00C3673A" w:rsidRDefault="00C3673A" w:rsidP="00C3673A">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15F76B" w14:textId="77777777" w:rsidR="00C3673A" w:rsidRDefault="00C3673A" w:rsidP="00C3673A">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DC19073" w14:textId="77777777" w:rsidR="00C3673A" w:rsidRDefault="00C3673A" w:rsidP="00C3673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CF57AE" w14:textId="77777777" w:rsidR="00C3673A" w:rsidRDefault="00C3673A" w:rsidP="00C3673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E638820" w14:textId="77777777" w:rsidR="00C3673A" w:rsidRDefault="00C3673A" w:rsidP="00C3673A">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B6A0C45" w14:textId="77777777" w:rsidR="00C3673A" w:rsidRDefault="00C3673A" w:rsidP="00C3673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E6561F8" w14:textId="77777777" w:rsidR="00C3673A" w:rsidRDefault="00C3673A" w:rsidP="00C3673A">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26C5C0F" w14:textId="77777777" w:rsidR="00C3673A" w:rsidRDefault="00C3673A" w:rsidP="00C3673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21473C1" w14:textId="77777777" w:rsidR="00C3673A" w:rsidRDefault="00C3673A" w:rsidP="00C3673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5A997D1" w14:textId="77777777" w:rsidR="00C3673A" w:rsidRDefault="00C3673A" w:rsidP="00C3673A">
      <w:pPr>
        <w:pStyle w:val="B1"/>
        <w:rPr>
          <w:lang w:eastAsia="zh-CN"/>
        </w:rPr>
      </w:pPr>
      <w:r>
        <w:rPr>
          <w:lang w:eastAsia="zh-CN"/>
        </w:rPr>
        <w:tab/>
        <w:t>In the case of Emergency Registration, the AMF shall not indicate support for any Multi-USIM specific features to the UE.</w:t>
      </w:r>
    </w:p>
    <w:p w14:paraId="16320B90" w14:textId="77777777" w:rsidR="00C3673A" w:rsidRDefault="00C3673A" w:rsidP="00C3673A">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8F2569A" w14:textId="77777777" w:rsidR="00C3673A" w:rsidRDefault="00C3673A" w:rsidP="00C3673A">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14:paraId="23F109C5" w14:textId="77777777" w:rsidR="00C3673A" w:rsidRDefault="00C3673A" w:rsidP="00C3673A">
      <w:pPr>
        <w:pStyle w:val="B1"/>
        <w:rPr>
          <w:lang w:eastAsia="zh-CN"/>
        </w:rPr>
      </w:pPr>
      <w:r>
        <w:rPr>
          <w:lang w:eastAsia="zh-CN"/>
        </w:rPr>
        <w:tab/>
        <w:t>PCF triggers UE Configuration Update Procedure as defined in clause 4.2.4.3.</w:t>
      </w:r>
    </w:p>
    <w:p w14:paraId="71108A67" w14:textId="77777777" w:rsidR="00C3673A" w:rsidRDefault="00C3673A" w:rsidP="00C3673A">
      <w:pPr>
        <w:pStyle w:val="B1"/>
        <w:rPr>
          <w:lang w:eastAsia="zh-CN"/>
        </w:rPr>
      </w:pPr>
      <w:r>
        <w:rPr>
          <w:lang w:eastAsia="zh-CN"/>
        </w:rPr>
        <w:lastRenderedPageBreak/>
        <w:t>22.</w:t>
      </w:r>
      <w:r>
        <w:rPr>
          <w:lang w:eastAsia="zh-CN"/>
        </w:rPr>
        <w:tab/>
        <w:t xml:space="preserve">[Conditional] UE to new AMF: </w:t>
      </w:r>
      <w:r>
        <w:t>Registration Complete ().</w:t>
      </w:r>
    </w:p>
    <w:p w14:paraId="229A8855" w14:textId="77777777" w:rsidR="00C3673A" w:rsidRDefault="00C3673A" w:rsidP="00C3673A">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1D6CE28C" w14:textId="77777777" w:rsidR="00C3673A" w:rsidRDefault="00C3673A" w:rsidP="00C3673A">
      <w:pPr>
        <w:pStyle w:val="B1"/>
      </w:pPr>
      <w:r>
        <w:tab/>
        <w:t xml:space="preserve">The UE sends a Registration Complete message to the AMF to acknowledge if a new </w:t>
      </w:r>
      <w:r>
        <w:rPr>
          <w:lang w:eastAsia="zh-CN"/>
        </w:rPr>
        <w:t>5G-GUTI</w:t>
      </w:r>
      <w:r>
        <w:t xml:space="preserve"> was assigned.</w:t>
      </w:r>
    </w:p>
    <w:p w14:paraId="753BDB24" w14:textId="77777777" w:rsidR="00C3673A" w:rsidRDefault="00C3673A" w:rsidP="00C3673A">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52DC75" w14:textId="77777777" w:rsidR="00C3673A" w:rsidRDefault="00C3673A" w:rsidP="00C3673A">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w:t>
      </w:r>
      <w:proofErr w:type="gramStart"/>
      <w:r>
        <w:t>AN</w:t>
      </w:r>
      <w:proofErr w:type="gramEnd"/>
      <w:r>
        <w:t xml:space="preserve"> has acknowledged its receipt to the UE.</w:t>
      </w:r>
    </w:p>
    <w:p w14:paraId="49E02907" w14:textId="77777777" w:rsidR="00C3673A" w:rsidRDefault="00C3673A" w:rsidP="00C3673A">
      <w:pPr>
        <w:pStyle w:val="B1"/>
      </w:pPr>
      <w:r>
        <w:tab/>
        <w:t xml:space="preserve">When the List </w:t>
      </w:r>
      <w:proofErr w:type="gramStart"/>
      <w:r>
        <w:t>Of PDU Sessions To</w:t>
      </w:r>
      <w:proofErr w:type="gramEnd"/>
      <w:r>
        <w:t xml:space="preserve"> Be Activated is not included in the Registration Request and the Registration procedure was not initiated in CM-CONNECTED state, the AMF releases the signalling connection with UE, according to clause 4.2.6.</w:t>
      </w:r>
    </w:p>
    <w:p w14:paraId="3792D80C" w14:textId="77777777" w:rsidR="00C3673A" w:rsidRDefault="00C3673A" w:rsidP="00C3673A">
      <w:pPr>
        <w:pStyle w:val="B1"/>
        <w:rPr>
          <w:rFonts w:eastAsia="맑은 고딕"/>
        </w:rPr>
      </w:pPr>
      <w:r>
        <w:tab/>
      </w:r>
      <w:r>
        <w:rPr>
          <w:lang w:eastAsia="zh-CN"/>
        </w:rPr>
        <w:t>When the Follow-on request is included in the Registration Request, the AMF should not release the signalling connection after the completion of the Registration procedure.</w:t>
      </w:r>
    </w:p>
    <w:p w14:paraId="17770A6C" w14:textId="77777777" w:rsidR="00C3673A" w:rsidRDefault="00C3673A" w:rsidP="00C3673A">
      <w:pPr>
        <w:pStyle w:val="B1"/>
        <w:rPr>
          <w:rFonts w:eastAsiaTheme="minorEastAsia"/>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14:paraId="4CD77E57" w14:textId="77777777" w:rsidR="00C3673A" w:rsidRDefault="00C3673A" w:rsidP="00C3673A">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216B6C9" w14:textId="77777777" w:rsidR="00C3673A" w:rsidRDefault="00C3673A" w:rsidP="00C3673A">
      <w:pPr>
        <w:pStyle w:val="B1"/>
        <w:rPr>
          <w:lang w:eastAsia="zh-CN"/>
        </w:rPr>
      </w:pPr>
      <w:r>
        <w:rPr>
          <w:lang w:eastAsia="zh-CN"/>
        </w:rPr>
        <w:tab/>
        <w:t>If the UE receives PLMN-assigned UE Radio Capability ID deletion indication in step 21, the UE shall delete the PLMN-assigned UE Radio Capability ID(s) for this PLMN.</w:t>
      </w:r>
    </w:p>
    <w:p w14:paraId="3C6EF511" w14:textId="77777777" w:rsidR="00C3673A" w:rsidRDefault="00C3673A" w:rsidP="00C3673A">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7BC61ED" w14:textId="77777777" w:rsidR="00C3673A" w:rsidRDefault="00C3673A" w:rsidP="00C3673A">
      <w:pPr>
        <w:pStyle w:val="B1"/>
      </w:pPr>
      <w:r>
        <w:t>23a.</w:t>
      </w:r>
      <w:r>
        <w:tab/>
        <w:t>For Registration over 3GPP Access, if the AMF does not release the signalling connection, the AMF sends the RRC Inactive Assistance Information to the NG-RAN.</w:t>
      </w:r>
    </w:p>
    <w:p w14:paraId="610575EC" w14:textId="77777777" w:rsidR="00C3673A" w:rsidRDefault="00C3673A" w:rsidP="00C3673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989BABF" w14:textId="77777777" w:rsidR="00C3673A" w:rsidRDefault="00C3673A" w:rsidP="00C3673A">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23CE0D53" w14:textId="77777777" w:rsidR="00C3673A" w:rsidRDefault="00C3673A" w:rsidP="00C3673A">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2E1FE1F" w14:textId="77777777" w:rsidR="00C3673A" w:rsidRDefault="00C3673A" w:rsidP="00C3673A">
      <w:pPr>
        <w:pStyle w:val="B2"/>
      </w:pPr>
      <w:r>
        <w:t>-</w:t>
      </w:r>
      <w:r>
        <w:tab/>
        <w:t>If the AMF has evaluated the support of IMS Voice over PS Sessions, see clause 5.16.3.2 of TS 23.501 [2], and</w:t>
      </w:r>
    </w:p>
    <w:p w14:paraId="22DEC45B" w14:textId="77777777" w:rsidR="00C3673A" w:rsidRDefault="00C3673A" w:rsidP="00C3673A">
      <w:pPr>
        <w:pStyle w:val="B2"/>
      </w:pPr>
      <w:r>
        <w:t>-</w:t>
      </w:r>
      <w:r>
        <w:tab/>
        <w:t>If the AMF determines that it needs to update the Homogeneous Support of IMS Voice over PS Sessions, see clause 5.16.3.3 of TS 23.501 [2].</w:t>
      </w:r>
    </w:p>
    <w:p w14:paraId="571F8969" w14:textId="77777777" w:rsidR="00C3673A" w:rsidRDefault="00C3673A" w:rsidP="00C3673A">
      <w:pPr>
        <w:pStyle w:val="B1"/>
      </w:pPr>
      <w:r>
        <w:t>25.</w:t>
      </w:r>
      <w:r>
        <w:tab/>
        <w:t xml:space="preserve">[Conditional] If the UE indicates its support for Network Slice-Specific Authentication and Authorization procedure in the UE MM Core Network Capability in Registration Request and any S-NSSAI of the HPLMN is </w:t>
      </w:r>
      <w:r>
        <w:lastRenderedPageBreak/>
        <w:t>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FE75D61" w14:textId="77777777" w:rsidR="00C3673A" w:rsidRDefault="00C3673A" w:rsidP="00C3673A">
      <w:pPr>
        <w:pStyle w:val="B1"/>
      </w:pPr>
      <w:r>
        <w:tab/>
        <w:t>The AMF stores an indication in the UE context for any S-NSSAI of the HPLMN subject to Network Slice-Specific Authentication and Authorization for which the Network Slice-Specific Authentication and Authorization succeeds.</w:t>
      </w:r>
    </w:p>
    <w:p w14:paraId="19F64315" w14:textId="77777777" w:rsidR="00C3673A" w:rsidRDefault="00C3673A" w:rsidP="00C3673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7784563" w14:textId="508ACB55" w:rsidR="00C3673A" w:rsidRDefault="00C3673A" w:rsidP="00C3673A">
      <w:r>
        <w:t>The mobility related event notifications towards the NF consumers are triggered at the end of this procedure for cases as described in clause 4.15.4.</w:t>
      </w:r>
    </w:p>
    <w:p w14:paraId="6884F18A" w14:textId="4981D02A" w:rsidR="0071362E" w:rsidRDefault="0071362E" w:rsidP="0071362E">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F053CB4" w14:textId="77777777" w:rsidR="0071362E" w:rsidRDefault="0071362E" w:rsidP="0071362E">
      <w:pPr>
        <w:pStyle w:val="3"/>
        <w:rPr>
          <w:lang w:eastAsia="zh-CN"/>
        </w:rPr>
      </w:pPr>
      <w:bookmarkStart w:id="11" w:name="_Toc145938496"/>
      <w:bookmarkStart w:id="12" w:name="_Toc51834836"/>
      <w:bookmarkStart w:id="13" w:name="_Toc47592749"/>
      <w:bookmarkStart w:id="14" w:name="_Toc45193117"/>
      <w:bookmarkStart w:id="15" w:name="_Toc36192027"/>
      <w:bookmarkStart w:id="16" w:name="_Toc27894946"/>
      <w:bookmarkStart w:id="17" w:name="_Toc20204254"/>
      <w:r>
        <w:rPr>
          <w:lang w:eastAsia="zh-CN"/>
        </w:rPr>
        <w:t>4.16.11</w:t>
      </w:r>
      <w:r>
        <w:rPr>
          <w:lang w:eastAsia="zh-CN"/>
        </w:rPr>
        <w:tab/>
        <w:t>UE Policy Association Establishment</w:t>
      </w:r>
      <w:bookmarkEnd w:id="11"/>
      <w:bookmarkEnd w:id="12"/>
      <w:bookmarkEnd w:id="13"/>
      <w:bookmarkEnd w:id="14"/>
      <w:bookmarkEnd w:id="15"/>
      <w:bookmarkEnd w:id="16"/>
      <w:bookmarkEnd w:id="17"/>
    </w:p>
    <w:p w14:paraId="66F6B81B" w14:textId="77777777" w:rsidR="0071362E" w:rsidRDefault="0071362E" w:rsidP="0071362E">
      <w:pPr>
        <w:pStyle w:val="4"/>
        <w:rPr>
          <w:lang w:eastAsia="zh-CN"/>
        </w:rPr>
      </w:pPr>
      <w:bookmarkStart w:id="18" w:name="_Toc145938497"/>
      <w:r>
        <w:rPr>
          <w:lang w:eastAsia="zh-CN"/>
        </w:rPr>
        <w:t>4.16.11.1</w:t>
      </w:r>
      <w:r>
        <w:rPr>
          <w:lang w:eastAsia="zh-CN"/>
        </w:rPr>
        <w:tab/>
        <w:t>General</w:t>
      </w:r>
      <w:bookmarkEnd w:id="18"/>
    </w:p>
    <w:p w14:paraId="2201C12C" w14:textId="77777777" w:rsidR="0071362E" w:rsidRDefault="0071362E" w:rsidP="0071362E">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385C74E6" w14:textId="77777777" w:rsidR="0071362E" w:rsidRDefault="0071362E" w:rsidP="0071362E">
      <w:pPr>
        <w:pStyle w:val="B1"/>
        <w:rPr>
          <w:lang w:eastAsia="zh-CN"/>
        </w:rPr>
      </w:pPr>
      <w:r>
        <w:rPr>
          <w:lang w:eastAsia="zh-CN"/>
        </w:rPr>
        <w:t>1.</w:t>
      </w:r>
      <w:r>
        <w:rPr>
          <w:lang w:eastAsia="zh-CN"/>
        </w:rPr>
        <w:tab/>
        <w:t>UE initial registration with the network.</w:t>
      </w:r>
    </w:p>
    <w:p w14:paraId="4DFD7312" w14:textId="77777777" w:rsidR="0071362E" w:rsidRDefault="0071362E" w:rsidP="0071362E">
      <w:pPr>
        <w:pStyle w:val="B1"/>
        <w:rPr>
          <w:lang w:eastAsia="zh-CN"/>
        </w:rPr>
      </w:pPr>
      <w:r>
        <w:rPr>
          <w:lang w:eastAsia="zh-CN"/>
        </w:rPr>
        <w:t>2.</w:t>
      </w:r>
      <w:r>
        <w:rPr>
          <w:lang w:eastAsia="zh-CN"/>
        </w:rPr>
        <w:tab/>
        <w:t>The AMF relocation with PCF change in handover procedure and registration procedure.</w:t>
      </w:r>
    </w:p>
    <w:p w14:paraId="0F345960" w14:textId="77777777" w:rsidR="0071362E" w:rsidRDefault="0071362E" w:rsidP="0071362E">
      <w:pPr>
        <w:pStyle w:val="B1"/>
        <w:rPr>
          <w:lang w:eastAsia="en-GB"/>
        </w:rPr>
      </w:pPr>
      <w:r>
        <w:t>3.</w:t>
      </w:r>
      <w:r>
        <w:tab/>
        <w:t>UE registration with 5GS when the UE moves from EPS to 5GS and there is no existing UE Policy Association between AMF and PCF for this UE.</w:t>
      </w:r>
    </w:p>
    <w:p w14:paraId="66557790" w14:textId="77777777" w:rsidR="0071362E" w:rsidRDefault="0071362E" w:rsidP="0071362E">
      <w:pPr>
        <w:pStyle w:val="TH"/>
      </w:pPr>
      <w:r>
        <w:rPr>
          <w:rFonts w:eastAsiaTheme="minorEastAsia"/>
          <w:lang w:eastAsia="en-GB"/>
        </w:rPr>
        <w:object w:dxaOrig="7320" w:dyaOrig="7100" w14:anchorId="188C722F">
          <v:shape id="_x0000_i1026" type="#_x0000_t75" style="width:366.1pt;height:355pt" o:ole="">
            <v:imagedata r:id="rId17" o:title=""/>
          </v:shape>
          <o:OLEObject Type="Embed" ProgID="Word.Picture.8" ShapeID="_x0000_i1026" DrawAspect="Content" ObjectID="_1757373134" r:id="rId18"/>
        </w:object>
      </w:r>
    </w:p>
    <w:p w14:paraId="77D8B849" w14:textId="77777777" w:rsidR="0071362E" w:rsidRDefault="0071362E" w:rsidP="0071362E">
      <w:pPr>
        <w:pStyle w:val="TF"/>
        <w:rPr>
          <w:lang w:eastAsia="zh-CN"/>
        </w:rPr>
      </w:pPr>
      <w:bookmarkStart w:id="19" w:name="_CRFigure4_16_111"/>
      <w:r>
        <w:rPr>
          <w:lang w:eastAsia="zh-CN"/>
        </w:rPr>
        <w:t xml:space="preserve">Figure </w:t>
      </w:r>
      <w:bookmarkEnd w:id="19"/>
      <w:r>
        <w:rPr>
          <w:lang w:eastAsia="zh-CN"/>
        </w:rPr>
        <w:t>4.16.11-1: UE Policy Association Establishment</w:t>
      </w:r>
    </w:p>
    <w:p w14:paraId="5022B4B7" w14:textId="77777777" w:rsidR="0071362E" w:rsidRDefault="0071362E" w:rsidP="0071362E">
      <w:pPr>
        <w:rPr>
          <w:lang w:eastAsia="zh-CN"/>
        </w:rPr>
      </w:pPr>
      <w:r>
        <w:rPr>
          <w:lang w:eastAsia="zh-CN"/>
        </w:rPr>
        <w:t>This procedure concerns both roaming and non-roaming scenarios.</w:t>
      </w:r>
    </w:p>
    <w:p w14:paraId="5E7BB568" w14:textId="77777777" w:rsidR="0071362E" w:rsidRDefault="0071362E" w:rsidP="0071362E">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4AEB4A52" w14:textId="77777777" w:rsidR="0071362E" w:rsidRDefault="0071362E" w:rsidP="0071362E">
      <w:pPr>
        <w:pStyle w:val="B1"/>
        <w:rPr>
          <w:lang w:eastAsia="zh-CN"/>
        </w:rPr>
      </w:pPr>
      <w:r>
        <w:rPr>
          <w:lang w:eastAsia="zh-CN"/>
        </w:rPr>
        <w:t>1.</w:t>
      </w:r>
      <w:r>
        <w:rPr>
          <w:lang w:eastAsia="zh-CN"/>
        </w:rPr>
        <w:tab/>
        <w:t>The AMF establishes UE Policy Association with the (V-</w:t>
      </w:r>
      <w:proofErr w:type="gramStart"/>
      <w:r>
        <w:rPr>
          <w:lang w:eastAsia="zh-CN"/>
        </w:rPr>
        <w:t>)PCF</w:t>
      </w:r>
      <w:proofErr w:type="gramEnd"/>
      <w:r>
        <w:rPr>
          <w:lang w:eastAsia="zh-CN"/>
        </w:rPr>
        <w:t xml:space="preserve"> when a UE Policy Container is received from the UE. If a UE Policy Container is not received from the UE, the AMF may establish UE Policy Association with the (V-</w:t>
      </w:r>
      <w:proofErr w:type="gramStart"/>
      <w:r>
        <w:rPr>
          <w:lang w:eastAsia="zh-CN"/>
        </w:rPr>
        <w:t>)PCF</w:t>
      </w:r>
      <w:proofErr w:type="gramEnd"/>
      <w:r>
        <w:rPr>
          <w:lang w:eastAsia="zh-CN"/>
        </w:rPr>
        <w:t xml:space="preserve"> based on AMF local configuration.</w:t>
      </w:r>
    </w:p>
    <w:p w14:paraId="3F8F0913" w14:textId="77777777" w:rsidR="0071362E" w:rsidRDefault="0071362E" w:rsidP="0071362E">
      <w:pPr>
        <w:pStyle w:val="NO"/>
        <w:rPr>
          <w:lang w:eastAsia="en-GB"/>
        </w:rPr>
      </w:pPr>
      <w:r>
        <w:t>NOTE 1:</w:t>
      </w:r>
      <w:r>
        <w:tab/>
        <w:t>In roaming scenario, the AMF local configuration can indicate whether UE Policy delivery is needed based on the roaming agreement with home PLMN of the UE.</w:t>
      </w:r>
    </w:p>
    <w:p w14:paraId="6D5BFD35" w14:textId="46587B59" w:rsidR="0071362E" w:rsidRDefault="0071362E" w:rsidP="0071362E">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operating system identifier, Indication of UE support for ANDSP</w:t>
      </w:r>
      <w:ins w:id="20" w:author="Samsung-DongYeon" w:date="2023-09-28T01:18:00Z">
        <w:r w:rsidR="00DE67A3">
          <w:t>, indication of no UE policy stored</w:t>
        </w:r>
      </w:ins>
      <w:r>
        <w:t>).</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7D0DDC40" w14:textId="77777777" w:rsidR="0071362E" w:rsidRDefault="0071362E" w:rsidP="0071362E">
      <w:pPr>
        <w:pStyle w:val="B1"/>
        <w:rPr>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17C78926" w14:textId="77777777" w:rsidR="0071362E" w:rsidRDefault="0071362E" w:rsidP="0071362E">
      <w:pPr>
        <w:pStyle w:val="B1"/>
        <w:rPr>
          <w:lang w:eastAsia="zh-CN"/>
        </w:rPr>
      </w:pPr>
      <w:r>
        <w:rPr>
          <w:lang w:eastAsia="zh-CN"/>
        </w:rPr>
        <w:t>4.</w:t>
      </w:r>
      <w:r>
        <w:rPr>
          <w:lang w:eastAsia="zh-CN"/>
        </w:rPr>
        <w:tab/>
        <w:t xml:space="preserve">The H-PCF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w:t>
      </w:r>
    </w:p>
    <w:p w14:paraId="5CE5410F" w14:textId="77777777" w:rsidR="0071362E" w:rsidRDefault="0071362E" w:rsidP="0071362E">
      <w:pPr>
        <w:pStyle w:val="B1"/>
        <w:rPr>
          <w:lang w:eastAsia="zh-CN"/>
        </w:rPr>
      </w:pPr>
      <w:r>
        <w:rPr>
          <w:lang w:eastAsia="zh-CN"/>
        </w:rPr>
        <w:lastRenderedPageBreak/>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1FDB683" w14:textId="77777777" w:rsidR="0071362E" w:rsidRDefault="0071362E" w:rsidP="0071362E">
      <w:pPr>
        <w:pStyle w:val="B1"/>
        <w:rPr>
          <w:lang w:eastAsia="zh-CN"/>
        </w:rPr>
      </w:pPr>
      <w:r>
        <w:rPr>
          <w:lang w:eastAsia="zh-CN"/>
        </w:rPr>
        <w:t>5.</w:t>
      </w:r>
      <w:r>
        <w:rPr>
          <w:lang w:eastAsia="zh-CN"/>
        </w:rPr>
        <w:tab/>
        <w:t xml:space="preserve">The (V-)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AMF. The (V-</w:t>
      </w:r>
      <w:proofErr w:type="gramStart"/>
      <w:r>
        <w:rPr>
          <w:lang w:eastAsia="zh-CN"/>
        </w:rPr>
        <w:t>)PCF</w:t>
      </w:r>
      <w:proofErr w:type="gramEnd"/>
      <w:r>
        <w:rPr>
          <w:lang w:eastAsia="zh-CN"/>
        </w:rPr>
        <w:t xml:space="preserve"> relays the Policy Control Request Trigger parameters in the </w:t>
      </w:r>
      <w:proofErr w:type="spellStart"/>
      <w:r>
        <w:rPr>
          <w:lang w:eastAsia="zh-CN"/>
        </w:rPr>
        <w:t>Npcf_UEPolicyControl</w:t>
      </w:r>
      <w:proofErr w:type="spellEnd"/>
      <w:r>
        <w:rPr>
          <w:lang w:eastAsia="zh-CN"/>
        </w:rPr>
        <w:t xml:space="preserve"> Create Response.</w:t>
      </w:r>
    </w:p>
    <w:p w14:paraId="5D4FA62A" w14:textId="77777777" w:rsidR="0071362E" w:rsidRDefault="0071362E" w:rsidP="0071362E">
      <w:pPr>
        <w:pStyle w:val="B1"/>
        <w:rPr>
          <w:lang w:eastAsia="zh-CN"/>
        </w:rPr>
      </w:pPr>
      <w:r>
        <w:rPr>
          <w:lang w:eastAsia="zh-CN"/>
        </w:rPr>
        <w:tab/>
        <w:t>The (V-</w:t>
      </w:r>
      <w:proofErr w:type="gramStart"/>
      <w:r>
        <w:rPr>
          <w:lang w:eastAsia="zh-CN"/>
        </w:rPr>
        <w:t>)PCF</w:t>
      </w:r>
      <w:proofErr w:type="gramEnd"/>
      <w:r>
        <w:rPr>
          <w:lang w:eastAsia="zh-CN"/>
        </w:rPr>
        <w:t xml:space="preserve"> also subscribes to notification of N1 message delivery of policy information to the UE using Namf_Communication_N1N2MessageSubscribe service which is not shown in this figure.</w:t>
      </w:r>
    </w:p>
    <w:p w14:paraId="53A68CA6" w14:textId="76B1B731" w:rsidR="0071362E" w:rsidRDefault="0071362E" w:rsidP="0071362E">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w:t>
      </w:r>
      <w:ins w:id="21" w:author="Samsung-DongYeon" w:date="2023-09-28T01:01:00Z">
        <w:r w:rsidR="00B86B64">
          <w:rPr>
            <w:lang w:eastAsia="zh-CN"/>
          </w:rPr>
          <w:t>If the (H-</w:t>
        </w:r>
        <w:proofErr w:type="gramStart"/>
        <w:r w:rsidR="00B86B64">
          <w:rPr>
            <w:lang w:eastAsia="zh-CN"/>
          </w:rPr>
          <w:t>)PCF</w:t>
        </w:r>
        <w:proofErr w:type="gramEnd"/>
        <w:r w:rsidR="00B86B64">
          <w:rPr>
            <w:lang w:eastAsia="zh-CN"/>
          </w:rPr>
          <w:t xml:space="preserve"> received indication of no UE policy stored in UE Policy Container provided by the UE, the (H-)PCF may not query UDR the </w:t>
        </w:r>
      </w:ins>
      <w:proofErr w:type="spellStart"/>
      <w:ins w:id="22" w:author="Samsung-DongYeon" w:date="2023-09-28T01:02:00Z">
        <w:r w:rsidR="00B86B64">
          <w:rPr>
            <w:lang w:eastAsia="zh-CN"/>
          </w:rPr>
          <w:t>DataSet</w:t>
        </w:r>
        <w:proofErr w:type="spellEnd"/>
        <w:r w:rsidR="00B86B64">
          <w:rPr>
            <w:lang w:eastAsia="zh-CN"/>
          </w:rPr>
          <w:t xml:space="preserve"> </w:t>
        </w:r>
      </w:ins>
      <w:ins w:id="23" w:author="Samsung-DongYeon" w:date="2023-09-28T01:03:00Z">
        <w:r w:rsidR="00B86B64">
          <w:rPr>
            <w:lang w:eastAsia="zh-CN"/>
          </w:rPr>
          <w:t xml:space="preserve">“Policy Data”. </w:t>
        </w:r>
      </w:ins>
      <w:r>
        <w:rPr>
          <w:lang w:eastAsia="zh-CN"/>
        </w:rPr>
        <w:t xml:space="preserve">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 The (H-</w:t>
      </w:r>
      <w:proofErr w:type="gramStart"/>
      <w:r>
        <w:rPr>
          <w:lang w:eastAsia="zh-CN"/>
        </w:rPr>
        <w:t>)PCF</w:t>
      </w:r>
      <w:proofErr w:type="gramEnd"/>
      <w:r>
        <w:rPr>
          <w:lang w:eastAsia="zh-CN"/>
        </w:rPr>
        <w:t xml:space="preserve">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(H-</w:t>
      </w:r>
      <w:proofErr w:type="gramStart"/>
      <w:r>
        <w:rPr>
          <w:lang w:eastAsia="zh-CN"/>
        </w:rPr>
        <w:t>)PCF</w:t>
      </w:r>
      <w:proofErr w:type="gramEnd"/>
      <w:r>
        <w:rPr>
          <w:lang w:eastAsia="zh-CN"/>
        </w:rPr>
        <w:t xml:space="preserve"> creates the UE policy container including UE policy information as defined in clause 6.6 of TS 23.503 [20] and in the case of roaming H-PCF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376E8BA8" w14:textId="77777777" w:rsidR="0071362E" w:rsidRDefault="0071362E" w:rsidP="0071362E">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26F06D39" w14:textId="77777777" w:rsidR="0071362E" w:rsidRDefault="0071362E" w:rsidP="0071362E">
      <w:pPr>
        <w:pStyle w:val="NO"/>
        <w:rPr>
          <w:lang w:eastAsia="en-GB"/>
        </w:rPr>
      </w:pPr>
      <w:r>
        <w:t>NOTE 2:</w:t>
      </w:r>
      <w:r>
        <w:tab/>
        <w:t>Step 6 (and step 7) can be omitted. Then the (H-</w:t>
      </w:r>
      <w:proofErr w:type="gramStart"/>
      <w:r>
        <w:t>)PCF</w:t>
      </w:r>
      <w:proofErr w:type="gramEnd"/>
      <w:r>
        <w:t xml:space="preserve"> creates the UE policy container including UE polices in step 2 (in the case of non-roaming) or step 3 (in the case of roaming). This means that the potential interactions with UDR as in step 6 will have to be executed in step 2 (non-roaming) or step 3 (roaming).</w:t>
      </w:r>
    </w:p>
    <w:p w14:paraId="709AD83B" w14:textId="77777777" w:rsidR="0071362E" w:rsidRDefault="0071362E" w:rsidP="0071362E">
      <w:pPr>
        <w:pStyle w:val="B1"/>
        <w:rPr>
          <w:lang w:eastAsia="zh-CN"/>
        </w:rPr>
      </w:pPr>
      <w:r>
        <w:rPr>
          <w:lang w:eastAsia="zh-CN"/>
        </w:rPr>
        <w:t>8.</w:t>
      </w:r>
      <w:r>
        <w:rPr>
          <w:lang w:eastAsia="zh-CN"/>
        </w:rPr>
        <w:tab/>
        <w:t>The (V-</w:t>
      </w:r>
      <w:proofErr w:type="gramStart"/>
      <w:r>
        <w:rPr>
          <w:lang w:eastAsia="zh-CN"/>
        </w:rPr>
        <w:t>)PCF</w:t>
      </w:r>
      <w:proofErr w:type="gramEnd"/>
      <w:r>
        <w:rPr>
          <w:lang w:eastAsia="zh-CN"/>
        </w:rPr>
        <w:t xml:space="preserve"> triggers UE Configuration Update Procedure in clause 4.2.4.3 to sends the UE policy container including UE policy information to the UE. The (V-</w:t>
      </w:r>
      <w:proofErr w:type="gramStart"/>
      <w:r>
        <w:rPr>
          <w:lang w:eastAsia="zh-CN"/>
        </w:rPr>
        <w:t>)PCF</w:t>
      </w:r>
      <w:proofErr w:type="gramEnd"/>
      <w:r>
        <w:rPr>
          <w:lang w:eastAsia="zh-CN"/>
        </w:rPr>
        <w:t xml:space="preserve"> checks the size limit as described in clause 6.1.2.2.2 </w:t>
      </w:r>
      <w:r>
        <w:t>of</w:t>
      </w:r>
      <w:r>
        <w:rPr>
          <w:lang w:eastAsia="zh-CN"/>
        </w:rPr>
        <w:t xml:space="preserve"> TS 23.503 [20].</w:t>
      </w:r>
    </w:p>
    <w:p w14:paraId="7F6635EF" w14:textId="77777777" w:rsidR="0071362E" w:rsidRDefault="0071362E" w:rsidP="0071362E">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0F2FFE40" w14:textId="77777777" w:rsidR="0071362E" w:rsidRDefault="0071362E" w:rsidP="0071362E">
      <w:pPr>
        <w:pStyle w:val="B1"/>
        <w:rPr>
          <w:lang w:eastAsia="zh-CN"/>
        </w:rPr>
      </w:pPr>
      <w:r>
        <w:rPr>
          <w:lang w:eastAsia="zh-CN"/>
        </w:rPr>
        <w:t>10.</w:t>
      </w:r>
      <w:r>
        <w:rPr>
          <w:lang w:eastAsia="zh-CN"/>
        </w:rPr>
        <w:tab/>
        <w:t>The H-PCF sends a response to the V-PCF.</w:t>
      </w:r>
    </w:p>
    <w:p w14:paraId="180B14C6" w14:textId="77777777" w:rsidR="00FB0934" w:rsidRDefault="00FB0934" w:rsidP="00FB093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FC4C6E9" w14:textId="77777777" w:rsidR="004C7E97" w:rsidRDefault="004C7E97" w:rsidP="004C7E97">
      <w:pPr>
        <w:pStyle w:val="5"/>
        <w:ind w:left="1400" w:hanging="400"/>
      </w:pPr>
      <w:bookmarkStart w:id="24" w:name="_Toc145938826"/>
      <w:bookmarkStart w:id="25" w:name="_Toc51835129"/>
      <w:bookmarkStart w:id="26" w:name="_Toc47593042"/>
      <w:bookmarkStart w:id="27" w:name="_Toc45193410"/>
      <w:bookmarkStart w:id="28" w:name="_Toc36192297"/>
      <w:bookmarkStart w:id="29" w:name="_Toc27895200"/>
      <w:bookmarkStart w:id="30" w:name="_Toc20204501"/>
      <w:r>
        <w:t>5.2.5.6.2</w:t>
      </w:r>
      <w:r>
        <w:tab/>
      </w:r>
      <w:proofErr w:type="spellStart"/>
      <w:r>
        <w:t>Npcf_UEPolicyControl_Create</w:t>
      </w:r>
      <w:proofErr w:type="spellEnd"/>
      <w:r>
        <w:t xml:space="preserve"> service operation</w:t>
      </w:r>
      <w:bookmarkEnd w:id="24"/>
      <w:bookmarkEnd w:id="25"/>
      <w:bookmarkEnd w:id="26"/>
      <w:bookmarkEnd w:id="27"/>
      <w:bookmarkEnd w:id="28"/>
      <w:bookmarkEnd w:id="29"/>
      <w:bookmarkEnd w:id="30"/>
    </w:p>
    <w:p w14:paraId="2B0F9650" w14:textId="77777777" w:rsidR="004C7E97" w:rsidRDefault="004C7E97" w:rsidP="004C7E97">
      <w:r>
        <w:rPr>
          <w:b/>
        </w:rPr>
        <w:t>Service operation name:</w:t>
      </w:r>
      <w:r>
        <w:t xml:space="preserve"> </w:t>
      </w:r>
      <w:proofErr w:type="spellStart"/>
      <w:r>
        <w:t>Npcf_UEPolicyControl_Create</w:t>
      </w:r>
      <w:proofErr w:type="spellEnd"/>
    </w:p>
    <w:p w14:paraId="10064159" w14:textId="77777777" w:rsidR="004C7E97" w:rsidRDefault="004C7E97" w:rsidP="004C7E97">
      <w:r>
        <w:rPr>
          <w:b/>
        </w:rPr>
        <w:t>Description:</w:t>
      </w:r>
      <w:r>
        <w:t xml:space="preserve"> NF Service Consumer can request the creation of a UE Policy Association by providing relevant parameters about the UE context to the PCF.</w:t>
      </w:r>
    </w:p>
    <w:p w14:paraId="5B05B558" w14:textId="77777777" w:rsidR="004C7E97" w:rsidRDefault="004C7E97" w:rsidP="004C7E97">
      <w:r>
        <w:rPr>
          <w:b/>
        </w:rPr>
        <w:t>Inputs, Required:</w:t>
      </w:r>
      <w:r>
        <w:t xml:space="preserve"> Notification endpoint, SUPI.</w:t>
      </w:r>
    </w:p>
    <w:p w14:paraId="050ACBC9" w14:textId="37AC7A57" w:rsidR="004C7E97" w:rsidRDefault="004C7E97" w:rsidP="004C7E97">
      <w:r>
        <w:rPr>
          <w:b/>
        </w:rPr>
        <w:t>Inputs, Optional:</w:t>
      </w:r>
      <w:r>
        <w:t xml:space="preserve"> H-PCF ID (if the NF service producer is V-PCF and AMF is NF service consumer), information provided by the AMF as define in 6.2.1.2 of TS 23.503 [20], such as Access Type, Permanent Equipment Identifier, GPSI, User Location Information, UE Time Zone, Serving Network (PLMN ID, or PLMN ID and NID, see clause 5.34 </w:t>
      </w:r>
      <w:r>
        <w:lastRenderedPageBreak/>
        <w:t xml:space="preserve">of TS 23.501 [2]), RAT type, </w:t>
      </w:r>
      <w:ins w:id="31" w:author="Samsung-DongYeon" w:date="2023-09-28T01:04:00Z">
        <w:r>
          <w:t>UE Policy Container(</w:t>
        </w:r>
      </w:ins>
      <w:r>
        <w:t>UE policy information including the list of PSIs, OS id</w:t>
      </w:r>
      <w:ins w:id="32" w:author="Samsung-DongYeon" w:date="2023-09-28T01:06:00Z">
        <w:r>
          <w:t>,</w:t>
        </w:r>
      </w:ins>
      <w:del w:id="33" w:author="Samsung-DongYeon" w:date="2023-09-28T01:05:00Z">
        <w:r w:rsidDel="004C7E97">
          <w:delText xml:space="preserve"> and</w:delText>
        </w:r>
      </w:del>
      <w:r>
        <w:t xml:space="preserve"> Internal Group (see TS 23.501 [2]</w:t>
      </w:r>
      <w:ins w:id="34" w:author="Samsung-DongYeon" w:date="2023-09-28T01:05:00Z">
        <w:r>
          <w:t>)</w:t>
        </w:r>
      </w:ins>
      <w:ins w:id="35" w:author="Samsung-DongYeon" w:date="2023-09-28T01:06:00Z">
        <w:r>
          <w:t xml:space="preserve">, and indication of no UE policy stored (see </w:t>
        </w:r>
      </w:ins>
      <w:ins w:id="36" w:author="Samsung-DongYeon" w:date="2023-09-28T01:25:00Z">
        <w:r w:rsidR="00F077C7">
          <w:t xml:space="preserve">clause 6.1.2.2.2 of </w:t>
        </w:r>
      </w:ins>
      <w:ins w:id="37" w:author="Samsung-DongYeon" w:date="2023-09-28T01:06:00Z">
        <w:r>
          <w:t>TS 23.503 [</w:t>
        </w:r>
      </w:ins>
      <w:ins w:id="38" w:author="Samsung-DongYeon" w:date="2023-09-28T01:07:00Z">
        <w:r>
          <w:t>20</w:t>
        </w:r>
      </w:ins>
      <w:ins w:id="39" w:author="Samsung-DongYeon" w:date="2023-09-28T01:06:00Z">
        <w:r>
          <w:t>])</w:t>
        </w:r>
      </w:ins>
      <w:ins w:id="40" w:author="Samsung-DongYeon" w:date="2023-09-28T01:05:00Z">
        <w:r>
          <w:t>)</w:t>
        </w:r>
      </w:ins>
    </w:p>
    <w:p w14:paraId="0A389732" w14:textId="77777777" w:rsidR="004C7E97" w:rsidRDefault="004C7E97" w:rsidP="004C7E97">
      <w:r>
        <w:rPr>
          <w:b/>
        </w:rPr>
        <w:t>Outputs, Required:</w:t>
      </w:r>
      <w:r>
        <w:t xml:space="preserve"> Success or Failure, UE Policy Association ID.</w:t>
      </w:r>
    </w:p>
    <w:p w14:paraId="380CFCFB" w14:textId="77777777" w:rsidR="004C7E97" w:rsidRDefault="004C7E97" w:rsidP="004C7E97">
      <w:r>
        <w:rPr>
          <w:b/>
        </w:rPr>
        <w:t>Outputs, Optional:</w:t>
      </w:r>
      <w:r>
        <w:t xml:space="preserve"> Policy Control Request Trigger of UE Policy Association. In the case of H-PCF is producer, UE policy information (see clause 5.2.5.6.1).</w:t>
      </w:r>
    </w:p>
    <w:p w14:paraId="505C08B2" w14:textId="77777777" w:rsidR="00FB0934" w:rsidRPr="0071362E" w:rsidRDefault="00FB0934" w:rsidP="00C3673A"/>
    <w:p w14:paraId="01AA36DE" w14:textId="77777777" w:rsidR="00C3673A" w:rsidRDefault="00C3673A" w:rsidP="00C367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C3673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FEE36" w14:textId="77777777" w:rsidR="00656FA3" w:rsidRDefault="00656FA3">
      <w:r>
        <w:separator/>
      </w:r>
    </w:p>
  </w:endnote>
  <w:endnote w:type="continuationSeparator" w:id="0">
    <w:p w14:paraId="09B5CF6A" w14:textId="77777777" w:rsidR="00656FA3" w:rsidRDefault="00656FA3">
      <w:r>
        <w:continuationSeparator/>
      </w:r>
    </w:p>
  </w:endnote>
  <w:endnote w:type="continuationNotice" w:id="1">
    <w:p w14:paraId="7B3FD47E" w14:textId="77777777" w:rsidR="00656FA3" w:rsidRDefault="00656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8A0DD" w14:textId="77777777" w:rsidR="00656FA3" w:rsidRDefault="00656FA3">
      <w:r>
        <w:separator/>
      </w:r>
    </w:p>
  </w:footnote>
  <w:footnote w:type="continuationSeparator" w:id="0">
    <w:p w14:paraId="4D95F5E3" w14:textId="77777777" w:rsidR="00656FA3" w:rsidRDefault="00656FA3">
      <w:r>
        <w:continuationSeparator/>
      </w:r>
    </w:p>
  </w:footnote>
  <w:footnote w:type="continuationNotice" w:id="1">
    <w:p w14:paraId="5C07C120" w14:textId="77777777" w:rsidR="00656FA3" w:rsidRDefault="00656F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527"/>
    <w:multiLevelType w:val="hybridMultilevel"/>
    <w:tmpl w:val="894A476A"/>
    <w:lvl w:ilvl="0" w:tplc="F846376C">
      <w:start w:val="2"/>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start w:val="1"/>
      <w:numFmt w:val="bullet"/>
      <w:lvlText w:val=""/>
      <w:lvlJc w:val="left"/>
      <w:pPr>
        <w:ind w:left="2100" w:hanging="400"/>
      </w:pPr>
      <w:rPr>
        <w:rFonts w:ascii="Wingdings" w:hAnsi="Wingdings" w:hint="default"/>
      </w:rPr>
    </w:lvl>
    <w:lvl w:ilvl="5" w:tplc="04090005">
      <w:start w:val="1"/>
      <w:numFmt w:val="bullet"/>
      <w:lvlText w:val=""/>
      <w:lvlJc w:val="left"/>
      <w:pPr>
        <w:ind w:left="2500" w:hanging="400"/>
      </w:pPr>
      <w:rPr>
        <w:rFonts w:ascii="Wingdings" w:hAnsi="Wingdings" w:hint="default"/>
      </w:rPr>
    </w:lvl>
    <w:lvl w:ilvl="6" w:tplc="04090001">
      <w:start w:val="1"/>
      <w:numFmt w:val="bullet"/>
      <w:lvlText w:val=""/>
      <w:lvlJc w:val="left"/>
      <w:pPr>
        <w:ind w:left="2900" w:hanging="400"/>
      </w:pPr>
      <w:rPr>
        <w:rFonts w:ascii="Wingdings" w:hAnsi="Wingdings" w:hint="default"/>
      </w:rPr>
    </w:lvl>
    <w:lvl w:ilvl="7" w:tplc="04090003">
      <w:start w:val="1"/>
      <w:numFmt w:val="bullet"/>
      <w:lvlText w:val=""/>
      <w:lvlJc w:val="left"/>
      <w:pPr>
        <w:ind w:left="3300" w:hanging="400"/>
      </w:pPr>
      <w:rPr>
        <w:rFonts w:ascii="Wingdings" w:hAnsi="Wingdings" w:hint="default"/>
      </w:rPr>
    </w:lvl>
    <w:lvl w:ilvl="8" w:tplc="04090005">
      <w:start w:val="1"/>
      <w:numFmt w:val="bullet"/>
      <w:lvlText w:val=""/>
      <w:lvlJc w:val="left"/>
      <w:pPr>
        <w:ind w:left="3700" w:hanging="40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 w:numId="8">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359B"/>
    <w:rsid w:val="00013DAB"/>
    <w:rsid w:val="00015792"/>
    <w:rsid w:val="0002081C"/>
    <w:rsid w:val="00021045"/>
    <w:rsid w:val="00022964"/>
    <w:rsid w:val="00022E4A"/>
    <w:rsid w:val="0002628F"/>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EB9"/>
    <w:rsid w:val="000A552F"/>
    <w:rsid w:val="000A5903"/>
    <w:rsid w:val="000A6394"/>
    <w:rsid w:val="000A64E5"/>
    <w:rsid w:val="000A6B8F"/>
    <w:rsid w:val="000B0A14"/>
    <w:rsid w:val="000B0DF6"/>
    <w:rsid w:val="000B1F63"/>
    <w:rsid w:val="000B354E"/>
    <w:rsid w:val="000B7790"/>
    <w:rsid w:val="000B7FED"/>
    <w:rsid w:val="000C038A"/>
    <w:rsid w:val="000C234F"/>
    <w:rsid w:val="000C6598"/>
    <w:rsid w:val="000C7E56"/>
    <w:rsid w:val="000D0C96"/>
    <w:rsid w:val="000D1F62"/>
    <w:rsid w:val="000D27AB"/>
    <w:rsid w:val="000D27C1"/>
    <w:rsid w:val="000D2DE1"/>
    <w:rsid w:val="000D3EEE"/>
    <w:rsid w:val="000D44B3"/>
    <w:rsid w:val="000D5177"/>
    <w:rsid w:val="000D5CC0"/>
    <w:rsid w:val="000F427E"/>
    <w:rsid w:val="000F5037"/>
    <w:rsid w:val="000F5C78"/>
    <w:rsid w:val="000F7990"/>
    <w:rsid w:val="001047A4"/>
    <w:rsid w:val="001060C3"/>
    <w:rsid w:val="00116D10"/>
    <w:rsid w:val="001178DC"/>
    <w:rsid w:val="00120CC1"/>
    <w:rsid w:val="001214D2"/>
    <w:rsid w:val="0012235C"/>
    <w:rsid w:val="00126387"/>
    <w:rsid w:val="0012679C"/>
    <w:rsid w:val="00130B4F"/>
    <w:rsid w:val="00130E5D"/>
    <w:rsid w:val="001320EA"/>
    <w:rsid w:val="00132DD7"/>
    <w:rsid w:val="00133967"/>
    <w:rsid w:val="001350F0"/>
    <w:rsid w:val="00145D43"/>
    <w:rsid w:val="00146233"/>
    <w:rsid w:val="00150C2C"/>
    <w:rsid w:val="00153A22"/>
    <w:rsid w:val="00155641"/>
    <w:rsid w:val="00155D22"/>
    <w:rsid w:val="00157BE3"/>
    <w:rsid w:val="00157CB3"/>
    <w:rsid w:val="00157F5A"/>
    <w:rsid w:val="00160A27"/>
    <w:rsid w:val="00163D28"/>
    <w:rsid w:val="001655F2"/>
    <w:rsid w:val="00166AC6"/>
    <w:rsid w:val="0017272F"/>
    <w:rsid w:val="00173014"/>
    <w:rsid w:val="00176470"/>
    <w:rsid w:val="00177A71"/>
    <w:rsid w:val="00192C46"/>
    <w:rsid w:val="00192DCD"/>
    <w:rsid w:val="00193A03"/>
    <w:rsid w:val="00195023"/>
    <w:rsid w:val="00197282"/>
    <w:rsid w:val="001A08B3"/>
    <w:rsid w:val="001A10CD"/>
    <w:rsid w:val="001A573F"/>
    <w:rsid w:val="001A7A97"/>
    <w:rsid w:val="001A7B60"/>
    <w:rsid w:val="001B0F21"/>
    <w:rsid w:val="001B1DE0"/>
    <w:rsid w:val="001B3B1E"/>
    <w:rsid w:val="001B52F0"/>
    <w:rsid w:val="001B5EA1"/>
    <w:rsid w:val="001B63AE"/>
    <w:rsid w:val="001B7041"/>
    <w:rsid w:val="001B7A65"/>
    <w:rsid w:val="001C01E4"/>
    <w:rsid w:val="001C299E"/>
    <w:rsid w:val="001C4F9D"/>
    <w:rsid w:val="001D385E"/>
    <w:rsid w:val="001D55CF"/>
    <w:rsid w:val="001D65D8"/>
    <w:rsid w:val="001D6BC4"/>
    <w:rsid w:val="001D6DE3"/>
    <w:rsid w:val="001D6E0A"/>
    <w:rsid w:val="001E0E83"/>
    <w:rsid w:val="001E21F4"/>
    <w:rsid w:val="001E31C3"/>
    <w:rsid w:val="001E41F3"/>
    <w:rsid w:val="001E7365"/>
    <w:rsid w:val="001E7DE8"/>
    <w:rsid w:val="001F1DF9"/>
    <w:rsid w:val="001F3873"/>
    <w:rsid w:val="001F3D2C"/>
    <w:rsid w:val="00200696"/>
    <w:rsid w:val="00203C5B"/>
    <w:rsid w:val="00207450"/>
    <w:rsid w:val="002076B2"/>
    <w:rsid w:val="002119B7"/>
    <w:rsid w:val="0021220D"/>
    <w:rsid w:val="002177C4"/>
    <w:rsid w:val="00221C21"/>
    <w:rsid w:val="0022211D"/>
    <w:rsid w:val="00222407"/>
    <w:rsid w:val="00223438"/>
    <w:rsid w:val="00224561"/>
    <w:rsid w:val="002247CB"/>
    <w:rsid w:val="00224AA5"/>
    <w:rsid w:val="00225E5E"/>
    <w:rsid w:val="002266A1"/>
    <w:rsid w:val="00227FA0"/>
    <w:rsid w:val="00231AA7"/>
    <w:rsid w:val="00235661"/>
    <w:rsid w:val="002415B9"/>
    <w:rsid w:val="00243DCA"/>
    <w:rsid w:val="00245A17"/>
    <w:rsid w:val="0024715A"/>
    <w:rsid w:val="002503BA"/>
    <w:rsid w:val="002517FF"/>
    <w:rsid w:val="00251FE1"/>
    <w:rsid w:val="00252A81"/>
    <w:rsid w:val="00253CA2"/>
    <w:rsid w:val="00255BF1"/>
    <w:rsid w:val="00255EE2"/>
    <w:rsid w:val="00256E8D"/>
    <w:rsid w:val="0026004D"/>
    <w:rsid w:val="00261494"/>
    <w:rsid w:val="002640DD"/>
    <w:rsid w:val="002667AA"/>
    <w:rsid w:val="002673C9"/>
    <w:rsid w:val="00270BA0"/>
    <w:rsid w:val="002722DE"/>
    <w:rsid w:val="00275D12"/>
    <w:rsid w:val="00277345"/>
    <w:rsid w:val="002776AC"/>
    <w:rsid w:val="00277FBB"/>
    <w:rsid w:val="002817CD"/>
    <w:rsid w:val="00282D88"/>
    <w:rsid w:val="00283260"/>
    <w:rsid w:val="002837FD"/>
    <w:rsid w:val="00284FEB"/>
    <w:rsid w:val="002852D0"/>
    <w:rsid w:val="002860C4"/>
    <w:rsid w:val="002868BB"/>
    <w:rsid w:val="00290AA0"/>
    <w:rsid w:val="00291BC2"/>
    <w:rsid w:val="00291D8D"/>
    <w:rsid w:val="00291EB2"/>
    <w:rsid w:val="00294272"/>
    <w:rsid w:val="0029741F"/>
    <w:rsid w:val="00297C3E"/>
    <w:rsid w:val="00297E72"/>
    <w:rsid w:val="002A0327"/>
    <w:rsid w:val="002A12E2"/>
    <w:rsid w:val="002A2A2D"/>
    <w:rsid w:val="002A7C43"/>
    <w:rsid w:val="002B5741"/>
    <w:rsid w:val="002B66A1"/>
    <w:rsid w:val="002B7723"/>
    <w:rsid w:val="002C37C4"/>
    <w:rsid w:val="002C3B54"/>
    <w:rsid w:val="002C4DD7"/>
    <w:rsid w:val="002C7F4B"/>
    <w:rsid w:val="002D07E2"/>
    <w:rsid w:val="002D0CE7"/>
    <w:rsid w:val="002D596C"/>
    <w:rsid w:val="002D76C2"/>
    <w:rsid w:val="002E2272"/>
    <w:rsid w:val="002E2CEB"/>
    <w:rsid w:val="002E3948"/>
    <w:rsid w:val="002E472E"/>
    <w:rsid w:val="002F08DB"/>
    <w:rsid w:val="002F11A3"/>
    <w:rsid w:val="002F17B4"/>
    <w:rsid w:val="002F5C8B"/>
    <w:rsid w:val="002F692C"/>
    <w:rsid w:val="00302D98"/>
    <w:rsid w:val="00305304"/>
    <w:rsid w:val="00305409"/>
    <w:rsid w:val="0031084C"/>
    <w:rsid w:val="00310E1B"/>
    <w:rsid w:val="003111C0"/>
    <w:rsid w:val="00312AED"/>
    <w:rsid w:val="00312CA5"/>
    <w:rsid w:val="0031766E"/>
    <w:rsid w:val="0032111F"/>
    <w:rsid w:val="003216EB"/>
    <w:rsid w:val="00322874"/>
    <w:rsid w:val="003267B8"/>
    <w:rsid w:val="003336C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4C63"/>
    <w:rsid w:val="00384C6F"/>
    <w:rsid w:val="00387A27"/>
    <w:rsid w:val="003900BD"/>
    <w:rsid w:val="00390256"/>
    <w:rsid w:val="00390CCC"/>
    <w:rsid w:val="00392ECA"/>
    <w:rsid w:val="00392FC7"/>
    <w:rsid w:val="0039479D"/>
    <w:rsid w:val="00395EAD"/>
    <w:rsid w:val="003963FC"/>
    <w:rsid w:val="003967E6"/>
    <w:rsid w:val="003A133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EC7"/>
    <w:rsid w:val="003E7F5A"/>
    <w:rsid w:val="003F0E97"/>
    <w:rsid w:val="003F3046"/>
    <w:rsid w:val="003F35B8"/>
    <w:rsid w:val="003F3CE3"/>
    <w:rsid w:val="003F6532"/>
    <w:rsid w:val="003F774D"/>
    <w:rsid w:val="00400B50"/>
    <w:rsid w:val="00401B6F"/>
    <w:rsid w:val="004031EA"/>
    <w:rsid w:val="004076AE"/>
    <w:rsid w:val="00410371"/>
    <w:rsid w:val="0041152F"/>
    <w:rsid w:val="00413FF2"/>
    <w:rsid w:val="0042160F"/>
    <w:rsid w:val="004242F1"/>
    <w:rsid w:val="004243C9"/>
    <w:rsid w:val="004268FC"/>
    <w:rsid w:val="00431BD6"/>
    <w:rsid w:val="00431F16"/>
    <w:rsid w:val="004325A7"/>
    <w:rsid w:val="00435FE4"/>
    <w:rsid w:val="00442061"/>
    <w:rsid w:val="00443780"/>
    <w:rsid w:val="0045251F"/>
    <w:rsid w:val="004545F2"/>
    <w:rsid w:val="00455B0E"/>
    <w:rsid w:val="0045618C"/>
    <w:rsid w:val="00457DE0"/>
    <w:rsid w:val="00461E2B"/>
    <w:rsid w:val="00462B60"/>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2D80"/>
    <w:rsid w:val="004C771D"/>
    <w:rsid w:val="004C7901"/>
    <w:rsid w:val="004C7E97"/>
    <w:rsid w:val="004D5513"/>
    <w:rsid w:val="004D5D4B"/>
    <w:rsid w:val="004D60F7"/>
    <w:rsid w:val="004D6A8B"/>
    <w:rsid w:val="004D7378"/>
    <w:rsid w:val="004E24E9"/>
    <w:rsid w:val="004E2E10"/>
    <w:rsid w:val="004E465B"/>
    <w:rsid w:val="004E794B"/>
    <w:rsid w:val="004E7DC9"/>
    <w:rsid w:val="004F01AA"/>
    <w:rsid w:val="004F0A36"/>
    <w:rsid w:val="004F1912"/>
    <w:rsid w:val="004F5377"/>
    <w:rsid w:val="004F7DB7"/>
    <w:rsid w:val="00501776"/>
    <w:rsid w:val="00501D2C"/>
    <w:rsid w:val="005035CE"/>
    <w:rsid w:val="00504586"/>
    <w:rsid w:val="00506CD1"/>
    <w:rsid w:val="00510290"/>
    <w:rsid w:val="00511B78"/>
    <w:rsid w:val="00513BC7"/>
    <w:rsid w:val="0051580D"/>
    <w:rsid w:val="00515C40"/>
    <w:rsid w:val="00517738"/>
    <w:rsid w:val="00521D5D"/>
    <w:rsid w:val="00521DAB"/>
    <w:rsid w:val="00523AD7"/>
    <w:rsid w:val="00530742"/>
    <w:rsid w:val="0053195A"/>
    <w:rsid w:val="00531B8B"/>
    <w:rsid w:val="005329CA"/>
    <w:rsid w:val="00535ACD"/>
    <w:rsid w:val="00543D63"/>
    <w:rsid w:val="005470D2"/>
    <w:rsid w:val="00547111"/>
    <w:rsid w:val="00551371"/>
    <w:rsid w:val="00553E64"/>
    <w:rsid w:val="005545DD"/>
    <w:rsid w:val="00565ED5"/>
    <w:rsid w:val="005662B0"/>
    <w:rsid w:val="005677D8"/>
    <w:rsid w:val="00571519"/>
    <w:rsid w:val="00572ED3"/>
    <w:rsid w:val="005747B8"/>
    <w:rsid w:val="00575107"/>
    <w:rsid w:val="00575774"/>
    <w:rsid w:val="00576F9D"/>
    <w:rsid w:val="0057751A"/>
    <w:rsid w:val="0058017D"/>
    <w:rsid w:val="005829E9"/>
    <w:rsid w:val="00582D06"/>
    <w:rsid w:val="00584092"/>
    <w:rsid w:val="00584274"/>
    <w:rsid w:val="00584D1B"/>
    <w:rsid w:val="00591FF9"/>
    <w:rsid w:val="00592D74"/>
    <w:rsid w:val="00593907"/>
    <w:rsid w:val="00596729"/>
    <w:rsid w:val="005A44F7"/>
    <w:rsid w:val="005B2DE5"/>
    <w:rsid w:val="005B7751"/>
    <w:rsid w:val="005C315E"/>
    <w:rsid w:val="005C6631"/>
    <w:rsid w:val="005C687B"/>
    <w:rsid w:val="005C734D"/>
    <w:rsid w:val="005D463C"/>
    <w:rsid w:val="005D6751"/>
    <w:rsid w:val="005E1D3E"/>
    <w:rsid w:val="005E2C44"/>
    <w:rsid w:val="005E5EAB"/>
    <w:rsid w:val="005E5F6D"/>
    <w:rsid w:val="005F54B1"/>
    <w:rsid w:val="005F70C2"/>
    <w:rsid w:val="005F73ED"/>
    <w:rsid w:val="00601789"/>
    <w:rsid w:val="006024E0"/>
    <w:rsid w:val="00605E82"/>
    <w:rsid w:val="006068D1"/>
    <w:rsid w:val="00606BA7"/>
    <w:rsid w:val="0061412A"/>
    <w:rsid w:val="00616F92"/>
    <w:rsid w:val="0062017D"/>
    <w:rsid w:val="006206E4"/>
    <w:rsid w:val="00620EF0"/>
    <w:rsid w:val="00621188"/>
    <w:rsid w:val="0062331F"/>
    <w:rsid w:val="006257ED"/>
    <w:rsid w:val="00625A1A"/>
    <w:rsid w:val="00626B09"/>
    <w:rsid w:val="006305E5"/>
    <w:rsid w:val="00631BDC"/>
    <w:rsid w:val="0063559D"/>
    <w:rsid w:val="00635B07"/>
    <w:rsid w:val="00636BC7"/>
    <w:rsid w:val="00644F76"/>
    <w:rsid w:val="00647C7C"/>
    <w:rsid w:val="006542B7"/>
    <w:rsid w:val="006549AF"/>
    <w:rsid w:val="00656FA3"/>
    <w:rsid w:val="0065710D"/>
    <w:rsid w:val="00660231"/>
    <w:rsid w:val="0066057B"/>
    <w:rsid w:val="0066178B"/>
    <w:rsid w:val="0066215D"/>
    <w:rsid w:val="00662251"/>
    <w:rsid w:val="00662EAB"/>
    <w:rsid w:val="006641AE"/>
    <w:rsid w:val="00664EF1"/>
    <w:rsid w:val="00665C47"/>
    <w:rsid w:val="00666E7E"/>
    <w:rsid w:val="00667234"/>
    <w:rsid w:val="00671BD0"/>
    <w:rsid w:val="0067209D"/>
    <w:rsid w:val="00683436"/>
    <w:rsid w:val="00684F2A"/>
    <w:rsid w:val="006907C6"/>
    <w:rsid w:val="00695808"/>
    <w:rsid w:val="00695EE1"/>
    <w:rsid w:val="00696BF6"/>
    <w:rsid w:val="00697710"/>
    <w:rsid w:val="006A0FC3"/>
    <w:rsid w:val="006A1BCC"/>
    <w:rsid w:val="006A6952"/>
    <w:rsid w:val="006B0F6C"/>
    <w:rsid w:val="006B2051"/>
    <w:rsid w:val="006B46FB"/>
    <w:rsid w:val="006B5E4B"/>
    <w:rsid w:val="006B755E"/>
    <w:rsid w:val="006C57F4"/>
    <w:rsid w:val="006C5887"/>
    <w:rsid w:val="006D1301"/>
    <w:rsid w:val="006D20A5"/>
    <w:rsid w:val="006D296A"/>
    <w:rsid w:val="006D2F12"/>
    <w:rsid w:val="006D4D4C"/>
    <w:rsid w:val="006D51D7"/>
    <w:rsid w:val="006D5ADB"/>
    <w:rsid w:val="006E21FB"/>
    <w:rsid w:val="006E30CF"/>
    <w:rsid w:val="006F17D0"/>
    <w:rsid w:val="006F4DE9"/>
    <w:rsid w:val="006F749C"/>
    <w:rsid w:val="00700818"/>
    <w:rsid w:val="00701C41"/>
    <w:rsid w:val="007026ED"/>
    <w:rsid w:val="0070436F"/>
    <w:rsid w:val="007117CA"/>
    <w:rsid w:val="0071362E"/>
    <w:rsid w:val="00713ECA"/>
    <w:rsid w:val="00721820"/>
    <w:rsid w:val="00721BE3"/>
    <w:rsid w:val="007227EF"/>
    <w:rsid w:val="00733E7D"/>
    <w:rsid w:val="00736B24"/>
    <w:rsid w:val="00737A77"/>
    <w:rsid w:val="00743F09"/>
    <w:rsid w:val="007441A5"/>
    <w:rsid w:val="0074589B"/>
    <w:rsid w:val="007479A0"/>
    <w:rsid w:val="0075215F"/>
    <w:rsid w:val="00752359"/>
    <w:rsid w:val="0075324F"/>
    <w:rsid w:val="007546A1"/>
    <w:rsid w:val="00755249"/>
    <w:rsid w:val="007558B8"/>
    <w:rsid w:val="00757D45"/>
    <w:rsid w:val="007606E4"/>
    <w:rsid w:val="00762AA5"/>
    <w:rsid w:val="00764385"/>
    <w:rsid w:val="00764578"/>
    <w:rsid w:val="00765E67"/>
    <w:rsid w:val="00766981"/>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43A2"/>
    <w:rsid w:val="007B07E8"/>
    <w:rsid w:val="007B19B8"/>
    <w:rsid w:val="007B3028"/>
    <w:rsid w:val="007B3A94"/>
    <w:rsid w:val="007B4A57"/>
    <w:rsid w:val="007B512A"/>
    <w:rsid w:val="007C2097"/>
    <w:rsid w:val="007C2608"/>
    <w:rsid w:val="007C4903"/>
    <w:rsid w:val="007C5EB3"/>
    <w:rsid w:val="007C74D4"/>
    <w:rsid w:val="007D162C"/>
    <w:rsid w:val="007D204C"/>
    <w:rsid w:val="007D2719"/>
    <w:rsid w:val="007D2B95"/>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2C1A"/>
    <w:rsid w:val="008230A6"/>
    <w:rsid w:val="00825972"/>
    <w:rsid w:val="0082678D"/>
    <w:rsid w:val="008279FA"/>
    <w:rsid w:val="00833F2C"/>
    <w:rsid w:val="0083504F"/>
    <w:rsid w:val="00835C47"/>
    <w:rsid w:val="008370D1"/>
    <w:rsid w:val="008372C1"/>
    <w:rsid w:val="00837FEE"/>
    <w:rsid w:val="008406AF"/>
    <w:rsid w:val="00847065"/>
    <w:rsid w:val="008476B6"/>
    <w:rsid w:val="00853CCB"/>
    <w:rsid w:val="00861A1B"/>
    <w:rsid w:val="008626E7"/>
    <w:rsid w:val="00864C25"/>
    <w:rsid w:val="00870EE7"/>
    <w:rsid w:val="00871A23"/>
    <w:rsid w:val="00872A84"/>
    <w:rsid w:val="00874B7E"/>
    <w:rsid w:val="00875FAD"/>
    <w:rsid w:val="00884435"/>
    <w:rsid w:val="008846A1"/>
    <w:rsid w:val="0088636A"/>
    <w:rsid w:val="008863B9"/>
    <w:rsid w:val="00890C2C"/>
    <w:rsid w:val="008918F8"/>
    <w:rsid w:val="00892F8D"/>
    <w:rsid w:val="00893D5D"/>
    <w:rsid w:val="00894258"/>
    <w:rsid w:val="008A45A6"/>
    <w:rsid w:val="008B0D5C"/>
    <w:rsid w:val="008B2AC1"/>
    <w:rsid w:val="008B3A48"/>
    <w:rsid w:val="008B5D4F"/>
    <w:rsid w:val="008C1F7E"/>
    <w:rsid w:val="008C26AE"/>
    <w:rsid w:val="008C3CF6"/>
    <w:rsid w:val="008D1A3D"/>
    <w:rsid w:val="008D2DEE"/>
    <w:rsid w:val="008D32A0"/>
    <w:rsid w:val="008D5293"/>
    <w:rsid w:val="008D6EAC"/>
    <w:rsid w:val="008D72B5"/>
    <w:rsid w:val="008D7948"/>
    <w:rsid w:val="008D7B6B"/>
    <w:rsid w:val="008E2485"/>
    <w:rsid w:val="008E4124"/>
    <w:rsid w:val="008E45C8"/>
    <w:rsid w:val="008E7A0C"/>
    <w:rsid w:val="008F3789"/>
    <w:rsid w:val="008F56AC"/>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52CA"/>
    <w:rsid w:val="009A5753"/>
    <w:rsid w:val="009A579D"/>
    <w:rsid w:val="009B005F"/>
    <w:rsid w:val="009B1759"/>
    <w:rsid w:val="009B32AA"/>
    <w:rsid w:val="009B3F88"/>
    <w:rsid w:val="009B615B"/>
    <w:rsid w:val="009C3395"/>
    <w:rsid w:val="009C3CD7"/>
    <w:rsid w:val="009C68BE"/>
    <w:rsid w:val="009D04E2"/>
    <w:rsid w:val="009D6E80"/>
    <w:rsid w:val="009D78F7"/>
    <w:rsid w:val="009E1EA8"/>
    <w:rsid w:val="009E238E"/>
    <w:rsid w:val="009E2C32"/>
    <w:rsid w:val="009E3297"/>
    <w:rsid w:val="009E3CE7"/>
    <w:rsid w:val="009E5EAE"/>
    <w:rsid w:val="009F236C"/>
    <w:rsid w:val="009F2530"/>
    <w:rsid w:val="009F483F"/>
    <w:rsid w:val="009F613A"/>
    <w:rsid w:val="009F726F"/>
    <w:rsid w:val="009F734F"/>
    <w:rsid w:val="00A04518"/>
    <w:rsid w:val="00A05A07"/>
    <w:rsid w:val="00A06D53"/>
    <w:rsid w:val="00A21192"/>
    <w:rsid w:val="00A246B6"/>
    <w:rsid w:val="00A25B4C"/>
    <w:rsid w:val="00A262DB"/>
    <w:rsid w:val="00A27675"/>
    <w:rsid w:val="00A30CBB"/>
    <w:rsid w:val="00A30CF1"/>
    <w:rsid w:val="00A32F17"/>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681"/>
    <w:rsid w:val="00A81F08"/>
    <w:rsid w:val="00A827B9"/>
    <w:rsid w:val="00A83450"/>
    <w:rsid w:val="00A86C3A"/>
    <w:rsid w:val="00A86F87"/>
    <w:rsid w:val="00A94B5B"/>
    <w:rsid w:val="00A95A7B"/>
    <w:rsid w:val="00A97575"/>
    <w:rsid w:val="00AA2CBC"/>
    <w:rsid w:val="00AA2F22"/>
    <w:rsid w:val="00AA31FD"/>
    <w:rsid w:val="00AA47A5"/>
    <w:rsid w:val="00AA7247"/>
    <w:rsid w:val="00AA7C11"/>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41A9"/>
    <w:rsid w:val="00AF50D1"/>
    <w:rsid w:val="00AF5850"/>
    <w:rsid w:val="00AF6ACE"/>
    <w:rsid w:val="00AF7247"/>
    <w:rsid w:val="00B02235"/>
    <w:rsid w:val="00B10C50"/>
    <w:rsid w:val="00B147A6"/>
    <w:rsid w:val="00B153F0"/>
    <w:rsid w:val="00B15BCF"/>
    <w:rsid w:val="00B16F20"/>
    <w:rsid w:val="00B16FD3"/>
    <w:rsid w:val="00B172DD"/>
    <w:rsid w:val="00B22535"/>
    <w:rsid w:val="00B233AD"/>
    <w:rsid w:val="00B240CF"/>
    <w:rsid w:val="00B258BB"/>
    <w:rsid w:val="00B302B8"/>
    <w:rsid w:val="00B31D4A"/>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52D1"/>
    <w:rsid w:val="00B66187"/>
    <w:rsid w:val="00B666BC"/>
    <w:rsid w:val="00B66725"/>
    <w:rsid w:val="00B67B97"/>
    <w:rsid w:val="00B71594"/>
    <w:rsid w:val="00B73775"/>
    <w:rsid w:val="00B74FDB"/>
    <w:rsid w:val="00B758D4"/>
    <w:rsid w:val="00B76F07"/>
    <w:rsid w:val="00B81543"/>
    <w:rsid w:val="00B817F1"/>
    <w:rsid w:val="00B8219B"/>
    <w:rsid w:val="00B822D1"/>
    <w:rsid w:val="00B82388"/>
    <w:rsid w:val="00B83683"/>
    <w:rsid w:val="00B86B64"/>
    <w:rsid w:val="00B878DC"/>
    <w:rsid w:val="00B9199E"/>
    <w:rsid w:val="00B95FEC"/>
    <w:rsid w:val="00B968C8"/>
    <w:rsid w:val="00BA2694"/>
    <w:rsid w:val="00BA3EC5"/>
    <w:rsid w:val="00BA51D9"/>
    <w:rsid w:val="00BA7A56"/>
    <w:rsid w:val="00BB5125"/>
    <w:rsid w:val="00BB5DFC"/>
    <w:rsid w:val="00BB738D"/>
    <w:rsid w:val="00BC02F5"/>
    <w:rsid w:val="00BC1986"/>
    <w:rsid w:val="00BC2702"/>
    <w:rsid w:val="00BD279D"/>
    <w:rsid w:val="00BD5D49"/>
    <w:rsid w:val="00BD6BB8"/>
    <w:rsid w:val="00BE3054"/>
    <w:rsid w:val="00BE3729"/>
    <w:rsid w:val="00BE6096"/>
    <w:rsid w:val="00BF0EE4"/>
    <w:rsid w:val="00BF1C21"/>
    <w:rsid w:val="00BF4E62"/>
    <w:rsid w:val="00BF6400"/>
    <w:rsid w:val="00BF7D1B"/>
    <w:rsid w:val="00C0322B"/>
    <w:rsid w:val="00C053A9"/>
    <w:rsid w:val="00C102FF"/>
    <w:rsid w:val="00C15315"/>
    <w:rsid w:val="00C16AAA"/>
    <w:rsid w:val="00C1777C"/>
    <w:rsid w:val="00C20A0D"/>
    <w:rsid w:val="00C31E6F"/>
    <w:rsid w:val="00C334C4"/>
    <w:rsid w:val="00C34F87"/>
    <w:rsid w:val="00C35908"/>
    <w:rsid w:val="00C3673A"/>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55C3"/>
    <w:rsid w:val="00C95985"/>
    <w:rsid w:val="00CA0180"/>
    <w:rsid w:val="00CA0B28"/>
    <w:rsid w:val="00CA1631"/>
    <w:rsid w:val="00CA3CB7"/>
    <w:rsid w:val="00CA5CEC"/>
    <w:rsid w:val="00CB2E3C"/>
    <w:rsid w:val="00CC33FA"/>
    <w:rsid w:val="00CC42CE"/>
    <w:rsid w:val="00CC5026"/>
    <w:rsid w:val="00CC51C7"/>
    <w:rsid w:val="00CC68D0"/>
    <w:rsid w:val="00CC69BD"/>
    <w:rsid w:val="00CD082F"/>
    <w:rsid w:val="00CD0C33"/>
    <w:rsid w:val="00CD4486"/>
    <w:rsid w:val="00CD7EB8"/>
    <w:rsid w:val="00CE2E31"/>
    <w:rsid w:val="00CE5D01"/>
    <w:rsid w:val="00CF13E0"/>
    <w:rsid w:val="00CF5B42"/>
    <w:rsid w:val="00D01A73"/>
    <w:rsid w:val="00D02AC1"/>
    <w:rsid w:val="00D03F9A"/>
    <w:rsid w:val="00D047E7"/>
    <w:rsid w:val="00D058B2"/>
    <w:rsid w:val="00D062B1"/>
    <w:rsid w:val="00D06D51"/>
    <w:rsid w:val="00D15B20"/>
    <w:rsid w:val="00D16E54"/>
    <w:rsid w:val="00D214FB"/>
    <w:rsid w:val="00D24458"/>
    <w:rsid w:val="00D24991"/>
    <w:rsid w:val="00D24A9F"/>
    <w:rsid w:val="00D2729B"/>
    <w:rsid w:val="00D31610"/>
    <w:rsid w:val="00D3348E"/>
    <w:rsid w:val="00D337CB"/>
    <w:rsid w:val="00D36729"/>
    <w:rsid w:val="00D36A07"/>
    <w:rsid w:val="00D37EA5"/>
    <w:rsid w:val="00D40AEE"/>
    <w:rsid w:val="00D50255"/>
    <w:rsid w:val="00D567A2"/>
    <w:rsid w:val="00D61CC8"/>
    <w:rsid w:val="00D6433E"/>
    <w:rsid w:val="00D66520"/>
    <w:rsid w:val="00D7162D"/>
    <w:rsid w:val="00D73DE8"/>
    <w:rsid w:val="00D75705"/>
    <w:rsid w:val="00D76FB4"/>
    <w:rsid w:val="00D77877"/>
    <w:rsid w:val="00D80E9A"/>
    <w:rsid w:val="00D81319"/>
    <w:rsid w:val="00D83780"/>
    <w:rsid w:val="00D86D34"/>
    <w:rsid w:val="00D91D32"/>
    <w:rsid w:val="00D9330B"/>
    <w:rsid w:val="00D94BCF"/>
    <w:rsid w:val="00D9543D"/>
    <w:rsid w:val="00D96D9A"/>
    <w:rsid w:val="00DA023F"/>
    <w:rsid w:val="00DA336C"/>
    <w:rsid w:val="00DA5698"/>
    <w:rsid w:val="00DA650B"/>
    <w:rsid w:val="00DA6F24"/>
    <w:rsid w:val="00DA7460"/>
    <w:rsid w:val="00DA746E"/>
    <w:rsid w:val="00DA7C88"/>
    <w:rsid w:val="00DB0C36"/>
    <w:rsid w:val="00DB76A3"/>
    <w:rsid w:val="00DC1D56"/>
    <w:rsid w:val="00DC4A50"/>
    <w:rsid w:val="00DC5950"/>
    <w:rsid w:val="00DC6E05"/>
    <w:rsid w:val="00DD4B07"/>
    <w:rsid w:val="00DD4F90"/>
    <w:rsid w:val="00DD5234"/>
    <w:rsid w:val="00DD5F6B"/>
    <w:rsid w:val="00DE176A"/>
    <w:rsid w:val="00DE34CF"/>
    <w:rsid w:val="00DE4B3F"/>
    <w:rsid w:val="00DE678C"/>
    <w:rsid w:val="00DE67A3"/>
    <w:rsid w:val="00DE7D01"/>
    <w:rsid w:val="00DF11BB"/>
    <w:rsid w:val="00DF1ECE"/>
    <w:rsid w:val="00DF37A1"/>
    <w:rsid w:val="00DF3F19"/>
    <w:rsid w:val="00DF4442"/>
    <w:rsid w:val="00DF686F"/>
    <w:rsid w:val="00E01C56"/>
    <w:rsid w:val="00E0244C"/>
    <w:rsid w:val="00E072ED"/>
    <w:rsid w:val="00E1108A"/>
    <w:rsid w:val="00E13F3D"/>
    <w:rsid w:val="00E144B6"/>
    <w:rsid w:val="00E1713C"/>
    <w:rsid w:val="00E17292"/>
    <w:rsid w:val="00E17E48"/>
    <w:rsid w:val="00E22130"/>
    <w:rsid w:val="00E24530"/>
    <w:rsid w:val="00E258CD"/>
    <w:rsid w:val="00E30478"/>
    <w:rsid w:val="00E34898"/>
    <w:rsid w:val="00E367AE"/>
    <w:rsid w:val="00E42B16"/>
    <w:rsid w:val="00E436BE"/>
    <w:rsid w:val="00E474B4"/>
    <w:rsid w:val="00E534FF"/>
    <w:rsid w:val="00E60F64"/>
    <w:rsid w:val="00E62EA2"/>
    <w:rsid w:val="00E63C57"/>
    <w:rsid w:val="00E65D37"/>
    <w:rsid w:val="00E665E6"/>
    <w:rsid w:val="00E675A2"/>
    <w:rsid w:val="00E72E76"/>
    <w:rsid w:val="00E73CFC"/>
    <w:rsid w:val="00E742C3"/>
    <w:rsid w:val="00E77905"/>
    <w:rsid w:val="00E814C0"/>
    <w:rsid w:val="00E8220B"/>
    <w:rsid w:val="00E839CE"/>
    <w:rsid w:val="00E87294"/>
    <w:rsid w:val="00E90C73"/>
    <w:rsid w:val="00E9217D"/>
    <w:rsid w:val="00E93D1A"/>
    <w:rsid w:val="00E93F1C"/>
    <w:rsid w:val="00E97438"/>
    <w:rsid w:val="00EA10C2"/>
    <w:rsid w:val="00EA46C4"/>
    <w:rsid w:val="00EB09B7"/>
    <w:rsid w:val="00EB0B04"/>
    <w:rsid w:val="00EB2984"/>
    <w:rsid w:val="00EB3CED"/>
    <w:rsid w:val="00EB3EFE"/>
    <w:rsid w:val="00EB5333"/>
    <w:rsid w:val="00EC1974"/>
    <w:rsid w:val="00EC6C98"/>
    <w:rsid w:val="00ED3C98"/>
    <w:rsid w:val="00ED641A"/>
    <w:rsid w:val="00ED651A"/>
    <w:rsid w:val="00ED6EBF"/>
    <w:rsid w:val="00EE0A97"/>
    <w:rsid w:val="00EE46CF"/>
    <w:rsid w:val="00EE5D0A"/>
    <w:rsid w:val="00EE692B"/>
    <w:rsid w:val="00EE7951"/>
    <w:rsid w:val="00EE7D7C"/>
    <w:rsid w:val="00EF0E9C"/>
    <w:rsid w:val="00EF1ACF"/>
    <w:rsid w:val="00EF2B51"/>
    <w:rsid w:val="00EF4E18"/>
    <w:rsid w:val="00F01A3C"/>
    <w:rsid w:val="00F04062"/>
    <w:rsid w:val="00F05BBE"/>
    <w:rsid w:val="00F077C7"/>
    <w:rsid w:val="00F104C0"/>
    <w:rsid w:val="00F11CFC"/>
    <w:rsid w:val="00F12A65"/>
    <w:rsid w:val="00F13411"/>
    <w:rsid w:val="00F2111B"/>
    <w:rsid w:val="00F220AC"/>
    <w:rsid w:val="00F234B9"/>
    <w:rsid w:val="00F23A0E"/>
    <w:rsid w:val="00F25D98"/>
    <w:rsid w:val="00F274A5"/>
    <w:rsid w:val="00F300FB"/>
    <w:rsid w:val="00F3332D"/>
    <w:rsid w:val="00F36788"/>
    <w:rsid w:val="00F37CEB"/>
    <w:rsid w:val="00F4014D"/>
    <w:rsid w:val="00F41226"/>
    <w:rsid w:val="00F50E03"/>
    <w:rsid w:val="00F53EF4"/>
    <w:rsid w:val="00F6489A"/>
    <w:rsid w:val="00F64F92"/>
    <w:rsid w:val="00F672DA"/>
    <w:rsid w:val="00F67CAC"/>
    <w:rsid w:val="00F70B0D"/>
    <w:rsid w:val="00F70C78"/>
    <w:rsid w:val="00F72537"/>
    <w:rsid w:val="00F738F5"/>
    <w:rsid w:val="00F76A47"/>
    <w:rsid w:val="00F7702D"/>
    <w:rsid w:val="00F77CC0"/>
    <w:rsid w:val="00F804FC"/>
    <w:rsid w:val="00F80A48"/>
    <w:rsid w:val="00F82038"/>
    <w:rsid w:val="00F860F1"/>
    <w:rsid w:val="00F8787F"/>
    <w:rsid w:val="00F9104F"/>
    <w:rsid w:val="00F94C23"/>
    <w:rsid w:val="00F94CBD"/>
    <w:rsid w:val="00F94DC0"/>
    <w:rsid w:val="00FA0E1A"/>
    <w:rsid w:val="00FA11EF"/>
    <w:rsid w:val="00FA6159"/>
    <w:rsid w:val="00FB0934"/>
    <w:rsid w:val="00FB13DF"/>
    <w:rsid w:val="00FB4FB0"/>
    <w:rsid w:val="00FB6386"/>
    <w:rsid w:val="00FB6443"/>
    <w:rsid w:val="00FC6C0F"/>
    <w:rsid w:val="00FD1CD5"/>
    <w:rsid w:val="00FD2A9A"/>
    <w:rsid w:val="00FD6837"/>
    <w:rsid w:val="00FE4F93"/>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paragraph" w:styleId="af4">
    <w:name w:val="Revision"/>
    <w:hidden/>
    <w:uiPriority w:val="99"/>
    <w:semiHidden/>
    <w:rsid w:val="00F672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30454">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130498">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588200326">
      <w:bodyDiv w:val="1"/>
      <w:marLeft w:val="0"/>
      <w:marRight w:val="0"/>
      <w:marTop w:val="0"/>
      <w:marBottom w:val="0"/>
      <w:divBdr>
        <w:top w:val="none" w:sz="0" w:space="0" w:color="auto"/>
        <w:left w:val="none" w:sz="0" w:space="0" w:color="auto"/>
        <w:bottom w:val="none" w:sz="0" w:space="0" w:color="auto"/>
        <w:right w:val="none" w:sz="0" w:space="0" w:color="auto"/>
      </w:divBdr>
    </w:div>
    <w:div w:id="601689594">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5877039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7748503">
      <w:bodyDiv w:val="1"/>
      <w:marLeft w:val="0"/>
      <w:marRight w:val="0"/>
      <w:marTop w:val="0"/>
      <w:marBottom w:val="0"/>
      <w:divBdr>
        <w:top w:val="none" w:sz="0" w:space="0" w:color="auto"/>
        <w:left w:val="none" w:sz="0" w:space="0" w:color="auto"/>
        <w:bottom w:val="none" w:sz="0" w:space="0" w:color="auto"/>
        <w:right w:val="none" w:sz="0" w:space="0" w:color="auto"/>
      </w:divBdr>
    </w:div>
    <w:div w:id="844516457">
      <w:bodyDiv w:val="1"/>
      <w:marLeft w:val="0"/>
      <w:marRight w:val="0"/>
      <w:marTop w:val="0"/>
      <w:marBottom w:val="0"/>
      <w:divBdr>
        <w:top w:val="none" w:sz="0" w:space="0" w:color="auto"/>
        <w:left w:val="none" w:sz="0" w:space="0" w:color="auto"/>
        <w:bottom w:val="none" w:sz="0" w:space="0" w:color="auto"/>
        <w:right w:val="none" w:sz="0" w:space="0" w:color="auto"/>
      </w:divBdr>
    </w:div>
    <w:div w:id="89627956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43565565">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79750940">
      <w:bodyDiv w:val="1"/>
      <w:marLeft w:val="0"/>
      <w:marRight w:val="0"/>
      <w:marTop w:val="0"/>
      <w:marBottom w:val="0"/>
      <w:divBdr>
        <w:top w:val="none" w:sz="0" w:space="0" w:color="auto"/>
        <w:left w:val="none" w:sz="0" w:space="0" w:color="auto"/>
        <w:bottom w:val="none" w:sz="0" w:space="0" w:color="auto"/>
        <w:right w:val="none" w:sz="0" w:space="0" w:color="auto"/>
      </w:divBdr>
    </w:div>
    <w:div w:id="1666201189">
      <w:bodyDiv w:val="1"/>
      <w:marLeft w:val="0"/>
      <w:marRight w:val="0"/>
      <w:marTop w:val="0"/>
      <w:marBottom w:val="0"/>
      <w:divBdr>
        <w:top w:val="none" w:sz="0" w:space="0" w:color="auto"/>
        <w:left w:val="none" w:sz="0" w:space="0" w:color="auto"/>
        <w:bottom w:val="none" w:sz="0" w:space="0" w:color="auto"/>
        <w:right w:val="none" w:sz="0" w:space="0" w:color="auto"/>
      </w:divBdr>
    </w:div>
    <w:div w:id="1779332629">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31556133">
      <w:bodyDiv w:val="1"/>
      <w:marLeft w:val="0"/>
      <w:marRight w:val="0"/>
      <w:marTop w:val="0"/>
      <w:marBottom w:val="0"/>
      <w:divBdr>
        <w:top w:val="none" w:sz="0" w:space="0" w:color="auto"/>
        <w:left w:val="none" w:sz="0" w:space="0" w:color="auto"/>
        <w:bottom w:val="none" w:sz="0" w:space="0" w:color="auto"/>
        <w:right w:val="none" w:sz="0" w:space="0" w:color="auto"/>
      </w:divBdr>
    </w:div>
    <w:div w:id="1871455906">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89419182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5702081">
      <w:bodyDiv w:val="1"/>
      <w:marLeft w:val="0"/>
      <w:marRight w:val="0"/>
      <w:marTop w:val="0"/>
      <w:marBottom w:val="0"/>
      <w:divBdr>
        <w:top w:val="none" w:sz="0" w:space="0" w:color="auto"/>
        <w:left w:val="none" w:sz="0" w:space="0" w:color="auto"/>
        <w:bottom w:val="none" w:sz="0" w:space="0" w:color="auto"/>
        <w:right w:val="none" w:sz="0" w:space="0" w:color="auto"/>
      </w:divBdr>
    </w:div>
    <w:div w:id="1986004680">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4E42C1-15B7-4B15-8E75-74AC62849734}">
  <ds:schemaRefs>
    <ds:schemaRef ds:uri="http://schemas.microsoft.com/sharepoint/v3/contenttype/forms"/>
  </ds:schemaRefs>
</ds:datastoreItem>
</file>

<file path=customXml/itemProps3.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0A992E-CAF8-470E-A21E-25FF90887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12832</Words>
  <Characters>73148</Characters>
  <Application>Microsoft Office Word</Application>
  <DocSecurity>0</DocSecurity>
  <Lines>609</Lines>
  <Paragraphs>171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85809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2</cp:revision>
  <cp:lastPrinted>1900-01-01T21:00:00Z</cp:lastPrinted>
  <dcterms:created xsi:type="dcterms:W3CDTF">2023-09-27T17:25:00Z</dcterms:created>
  <dcterms:modified xsi:type="dcterms:W3CDTF">2023-09-27T17:25:00Z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